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C1561" w14:textId="3D3A4EF4" w:rsidR="00741607" w:rsidRDefault="00741607">
      <w:pPr>
        <w:rPr>
          <w:sz w:val="28"/>
          <w:szCs w:val="28"/>
        </w:rPr>
      </w:pPr>
      <w:r>
        <w:rPr>
          <w:sz w:val="28"/>
          <w:szCs w:val="28"/>
        </w:rPr>
        <w:t xml:space="preserve">Katie </w:t>
      </w:r>
      <w:proofErr w:type="spellStart"/>
      <w:r>
        <w:rPr>
          <w:sz w:val="28"/>
          <w:szCs w:val="28"/>
        </w:rPr>
        <w:t>Dragnev</w:t>
      </w:r>
      <w:proofErr w:type="spellEnd"/>
    </w:p>
    <w:p w14:paraId="00F3C521" w14:textId="2AF9F164" w:rsidR="00741607" w:rsidRDefault="00741607">
      <w:pPr>
        <w:rPr>
          <w:sz w:val="28"/>
          <w:szCs w:val="28"/>
        </w:rPr>
      </w:pPr>
      <w:r>
        <w:rPr>
          <w:sz w:val="28"/>
          <w:szCs w:val="28"/>
        </w:rPr>
        <w:t>STEAM project</w:t>
      </w:r>
    </w:p>
    <w:p w14:paraId="51AE4CB0" w14:textId="28482B18" w:rsidR="00741607" w:rsidRPr="00741607" w:rsidRDefault="00741607">
      <w:pPr>
        <w:rPr>
          <w:sz w:val="28"/>
          <w:szCs w:val="28"/>
        </w:rPr>
      </w:pPr>
      <w:r>
        <w:rPr>
          <w:sz w:val="28"/>
          <w:szCs w:val="28"/>
        </w:rPr>
        <w:t>November 21,2023</w:t>
      </w:r>
    </w:p>
    <w:p w14:paraId="551E9D0F" w14:textId="77777777" w:rsidR="00741607" w:rsidRDefault="00741607">
      <w:pPr>
        <w:rPr>
          <w:b/>
          <w:bCs/>
          <w:sz w:val="28"/>
          <w:szCs w:val="28"/>
        </w:rPr>
      </w:pPr>
    </w:p>
    <w:p w14:paraId="3E0B9043" w14:textId="77777777" w:rsidR="00741607" w:rsidRDefault="00741607">
      <w:pPr>
        <w:rPr>
          <w:b/>
          <w:bCs/>
          <w:sz w:val="28"/>
          <w:szCs w:val="28"/>
        </w:rPr>
      </w:pPr>
    </w:p>
    <w:p w14:paraId="5D3E2556" w14:textId="127C1A59" w:rsidR="000044A9" w:rsidRDefault="000044A9">
      <w:pPr>
        <w:rPr>
          <w:b/>
          <w:bCs/>
          <w:sz w:val="28"/>
          <w:szCs w:val="28"/>
        </w:rPr>
      </w:pPr>
      <w:r w:rsidRPr="000044A9">
        <w:rPr>
          <w:b/>
          <w:bCs/>
          <w:sz w:val="28"/>
          <w:szCs w:val="28"/>
        </w:rPr>
        <w:t>Gomphosis. A fibrous joint</w:t>
      </w:r>
    </w:p>
    <w:p w14:paraId="3A3739D2" w14:textId="73B20B79" w:rsidR="000044A9" w:rsidRDefault="000044A9">
      <w:pPr>
        <w:rPr>
          <w:b/>
          <w:bCs/>
          <w:sz w:val="28"/>
          <w:szCs w:val="28"/>
        </w:rPr>
      </w:pPr>
    </w:p>
    <w:p w14:paraId="106F072A" w14:textId="0E728072" w:rsidR="000044A9" w:rsidRDefault="000044A9">
      <w:pPr>
        <w:rPr>
          <w:b/>
          <w:bCs/>
          <w:sz w:val="28"/>
          <w:szCs w:val="28"/>
        </w:rPr>
      </w:pPr>
    </w:p>
    <w:p w14:paraId="59B65301" w14:textId="184FE088" w:rsidR="000044A9" w:rsidRPr="00021B40" w:rsidRDefault="000044A9" w:rsidP="00A24112">
      <w:pPr>
        <w:spacing w:line="360" w:lineRule="auto"/>
        <w:rPr>
          <w:sz w:val="32"/>
          <w:szCs w:val="32"/>
        </w:rPr>
      </w:pPr>
      <w:r w:rsidRPr="00021B40">
        <w:rPr>
          <w:sz w:val="32"/>
          <w:szCs w:val="32"/>
        </w:rPr>
        <w:t xml:space="preserve">For my </w:t>
      </w:r>
      <w:proofErr w:type="gramStart"/>
      <w:r w:rsidRPr="00021B40">
        <w:rPr>
          <w:sz w:val="32"/>
          <w:szCs w:val="32"/>
        </w:rPr>
        <w:t>STEAM  project</w:t>
      </w:r>
      <w:proofErr w:type="gramEnd"/>
      <w:r w:rsidRPr="00021B40">
        <w:rPr>
          <w:sz w:val="32"/>
          <w:szCs w:val="32"/>
        </w:rPr>
        <w:t xml:space="preserve"> I chose to create a graphic novel based on </w:t>
      </w:r>
      <w:r w:rsidR="00A24112" w:rsidRPr="00021B40">
        <w:rPr>
          <w:sz w:val="32"/>
          <w:szCs w:val="32"/>
        </w:rPr>
        <w:t>course objective : Types of joints.</w:t>
      </w:r>
    </w:p>
    <w:p w14:paraId="4B658D3C" w14:textId="11E809BF" w:rsidR="00A24112" w:rsidRPr="00021B40" w:rsidRDefault="00A24112" w:rsidP="00A24112">
      <w:pPr>
        <w:spacing w:line="360" w:lineRule="auto"/>
        <w:rPr>
          <w:sz w:val="32"/>
          <w:szCs w:val="32"/>
        </w:rPr>
      </w:pPr>
    </w:p>
    <w:p w14:paraId="2C048949" w14:textId="15C21817" w:rsidR="0017081F" w:rsidRDefault="00A24112" w:rsidP="00B12026">
      <w:pPr>
        <w:spacing w:line="276" w:lineRule="auto"/>
        <w:rPr>
          <w:rFonts w:ascii="HelveticaNeue" w:hAnsi="HelveticaNeue"/>
          <w:sz w:val="28"/>
          <w:szCs w:val="28"/>
        </w:rPr>
      </w:pPr>
      <w:r w:rsidRPr="00021B40">
        <w:rPr>
          <w:sz w:val="32"/>
          <w:szCs w:val="32"/>
        </w:rPr>
        <w:t xml:space="preserve">There are several types of joints in a human body, with most common to be a synovial joint, however for my research I chose a fibrous joint named Gomphosis. It is one of the kind </w:t>
      </w:r>
      <w:proofErr w:type="gramStart"/>
      <w:r w:rsidRPr="00021B40">
        <w:rPr>
          <w:sz w:val="32"/>
          <w:szCs w:val="32"/>
        </w:rPr>
        <w:t>joint</w:t>
      </w:r>
      <w:proofErr w:type="gramEnd"/>
      <w:r w:rsidRPr="00021B40">
        <w:rPr>
          <w:sz w:val="32"/>
          <w:szCs w:val="32"/>
        </w:rPr>
        <w:t xml:space="preserve">. It is a peg-and-socket joint that attaches </w:t>
      </w:r>
      <w:r w:rsidR="00355358" w:rsidRPr="00021B40">
        <w:rPr>
          <w:sz w:val="32"/>
          <w:szCs w:val="32"/>
        </w:rPr>
        <w:t xml:space="preserve">roots of the </w:t>
      </w:r>
      <w:proofErr w:type="gramStart"/>
      <w:r w:rsidR="00355358" w:rsidRPr="00021B40">
        <w:rPr>
          <w:sz w:val="32"/>
          <w:szCs w:val="32"/>
        </w:rPr>
        <w:t>t</w:t>
      </w:r>
      <w:r w:rsidR="00151ECB" w:rsidRPr="00021B40">
        <w:rPr>
          <w:sz w:val="32"/>
          <w:szCs w:val="32"/>
        </w:rPr>
        <w:t>ee</w:t>
      </w:r>
      <w:r w:rsidR="00355358" w:rsidRPr="00021B40">
        <w:rPr>
          <w:sz w:val="32"/>
          <w:szCs w:val="32"/>
        </w:rPr>
        <w:t xml:space="preserve">th </w:t>
      </w:r>
      <w:r w:rsidRPr="00021B40">
        <w:rPr>
          <w:sz w:val="32"/>
          <w:szCs w:val="32"/>
        </w:rPr>
        <w:t xml:space="preserve"> to</w:t>
      </w:r>
      <w:proofErr w:type="gramEnd"/>
      <w:r w:rsidRPr="00021B40">
        <w:rPr>
          <w:sz w:val="32"/>
          <w:szCs w:val="32"/>
        </w:rPr>
        <w:t xml:space="preserve"> their bony sockets.</w:t>
      </w:r>
      <w:r w:rsidR="00355358" w:rsidRPr="00021B40">
        <w:rPr>
          <w:sz w:val="32"/>
          <w:szCs w:val="32"/>
        </w:rPr>
        <w:t xml:space="preserve"> The word itself derives from a Greek word ‘</w:t>
      </w:r>
      <w:proofErr w:type="spellStart"/>
      <w:r w:rsidR="00355358" w:rsidRPr="00021B40">
        <w:rPr>
          <w:sz w:val="32"/>
          <w:szCs w:val="32"/>
        </w:rPr>
        <w:t>gomphos</w:t>
      </w:r>
      <w:proofErr w:type="spellEnd"/>
      <w:r w:rsidR="00355358" w:rsidRPr="00021B40">
        <w:rPr>
          <w:sz w:val="32"/>
          <w:szCs w:val="32"/>
        </w:rPr>
        <w:t xml:space="preserve">’ which means bolt. The root of the tooth is ‘bolted’ into </w:t>
      </w:r>
      <w:r w:rsidR="00DC191A" w:rsidRPr="00021B40">
        <w:rPr>
          <w:sz w:val="32"/>
          <w:szCs w:val="32"/>
        </w:rPr>
        <w:t xml:space="preserve">a bony socket and is very limited on movement. </w:t>
      </w:r>
      <w:proofErr w:type="gramStart"/>
      <w:r w:rsidR="00DC191A" w:rsidRPr="00021B40">
        <w:rPr>
          <w:sz w:val="32"/>
          <w:szCs w:val="32"/>
        </w:rPr>
        <w:t>However ,</w:t>
      </w:r>
      <w:proofErr w:type="gramEnd"/>
      <w:r w:rsidR="00DC191A" w:rsidRPr="00021B40">
        <w:rPr>
          <w:sz w:val="32"/>
          <w:szCs w:val="32"/>
        </w:rPr>
        <w:t xml:space="preserve"> a very limited movement is </w:t>
      </w:r>
      <w:r w:rsidR="00151ECB" w:rsidRPr="00021B40">
        <w:rPr>
          <w:sz w:val="32"/>
          <w:szCs w:val="32"/>
        </w:rPr>
        <w:t>s</w:t>
      </w:r>
      <w:r w:rsidR="00DC191A" w:rsidRPr="00021B40">
        <w:rPr>
          <w:sz w:val="32"/>
          <w:szCs w:val="32"/>
        </w:rPr>
        <w:t xml:space="preserve">till possible because of periodontal ligaments which consists of Dense Connective tissue. That tissue connects the top layer of the root of the tooth called ‘cementum’ to the top layer of the bony socket called ‘lamina dura’. This Dense Connective tissue mainly consists of collagen fibers. These fibers attach tooth to the bone. That is why Gomphosis is a fibrous joint. </w:t>
      </w:r>
      <w:proofErr w:type="gramStart"/>
      <w:r w:rsidR="00DC191A" w:rsidRPr="00021B40">
        <w:rPr>
          <w:sz w:val="32"/>
          <w:szCs w:val="32"/>
        </w:rPr>
        <w:t>Again ,these</w:t>
      </w:r>
      <w:proofErr w:type="gramEnd"/>
      <w:r w:rsidR="00DC191A" w:rsidRPr="00021B40">
        <w:rPr>
          <w:sz w:val="32"/>
          <w:szCs w:val="32"/>
        </w:rPr>
        <w:t xml:space="preserve"> specific fibrous </w:t>
      </w:r>
      <w:r w:rsidR="005D7CAE" w:rsidRPr="00021B40">
        <w:rPr>
          <w:sz w:val="32"/>
          <w:szCs w:val="32"/>
        </w:rPr>
        <w:t>bundles of connective tissue are called ‘periodontal ligaments’. To describe the structure of Gomphosis we can finalize that it consists of a bony socket, root of the tooth and a periodontal ligament in between them</w:t>
      </w:r>
      <w:r w:rsidR="00151ECB" w:rsidRPr="00021B40">
        <w:rPr>
          <w:sz w:val="32"/>
          <w:szCs w:val="32"/>
        </w:rPr>
        <w:t xml:space="preserve"> (Natalie L. Andras, “Between a rock and a hard place. Regulation of mineralization in </w:t>
      </w:r>
      <w:proofErr w:type="gramStart"/>
      <w:r w:rsidR="00151ECB" w:rsidRPr="00021B40">
        <w:rPr>
          <w:sz w:val="32"/>
          <w:szCs w:val="32"/>
        </w:rPr>
        <w:t>periodontium .</w:t>
      </w:r>
      <w:proofErr w:type="gramEnd"/>
      <w:r w:rsidR="00151ECB" w:rsidRPr="00021B40">
        <w:rPr>
          <w:sz w:val="32"/>
          <w:szCs w:val="32"/>
        </w:rPr>
        <w:t xml:space="preserve"> Summary”</w:t>
      </w:r>
      <w:proofErr w:type="gramStart"/>
      <w:r w:rsidR="00151ECB" w:rsidRPr="00021B40">
        <w:rPr>
          <w:sz w:val="32"/>
          <w:szCs w:val="32"/>
        </w:rPr>
        <w:t>)</w:t>
      </w:r>
      <w:r w:rsidR="005D7CAE" w:rsidRPr="00021B40">
        <w:rPr>
          <w:sz w:val="32"/>
          <w:szCs w:val="32"/>
        </w:rPr>
        <w:t xml:space="preserve"> </w:t>
      </w:r>
      <w:r w:rsidR="00151ECB" w:rsidRPr="00021B40">
        <w:rPr>
          <w:sz w:val="32"/>
          <w:szCs w:val="32"/>
        </w:rPr>
        <w:t>.</w:t>
      </w:r>
      <w:r w:rsidR="005D7CAE" w:rsidRPr="00021B40">
        <w:rPr>
          <w:sz w:val="32"/>
          <w:szCs w:val="32"/>
        </w:rPr>
        <w:t>The</w:t>
      </w:r>
      <w:proofErr w:type="gramEnd"/>
      <w:r w:rsidR="005D7CAE" w:rsidRPr="00021B40">
        <w:rPr>
          <w:sz w:val="32"/>
          <w:szCs w:val="32"/>
        </w:rPr>
        <w:t xml:space="preserve"> periodontal ligament plays a very important role here. It allows the tooth some mobility, which we know is possible due to the existence of </w:t>
      </w:r>
      <w:proofErr w:type="spellStart"/>
      <w:r w:rsidR="005D7CAE" w:rsidRPr="00021B40">
        <w:rPr>
          <w:sz w:val="32"/>
          <w:szCs w:val="32"/>
        </w:rPr>
        <w:t>Orthodontistry</w:t>
      </w:r>
      <w:proofErr w:type="spellEnd"/>
      <w:r w:rsidR="005D7CAE" w:rsidRPr="00021B40">
        <w:rPr>
          <w:sz w:val="32"/>
          <w:szCs w:val="32"/>
        </w:rPr>
        <w:t xml:space="preserve"> (braces). </w:t>
      </w:r>
      <w:r w:rsidR="000C1562" w:rsidRPr="00021B40">
        <w:rPr>
          <w:color w:val="000000"/>
          <w:sz w:val="32"/>
          <w:szCs w:val="32"/>
          <w:shd w:val="clear" w:color="auto" w:fill="FFFFFF"/>
        </w:rPr>
        <w:t>T</w:t>
      </w:r>
      <w:r w:rsidR="000C1562" w:rsidRPr="00021B40">
        <w:rPr>
          <w:color w:val="000000"/>
          <w:sz w:val="32"/>
          <w:szCs w:val="32"/>
          <w:shd w:val="clear" w:color="auto" w:fill="FFFFFF"/>
        </w:rPr>
        <w:t xml:space="preserve">he overall Gomphosis functions are to:  </w:t>
      </w:r>
      <w:r w:rsidR="000C1562" w:rsidRPr="00021B40">
        <w:rPr>
          <w:color w:val="000000"/>
          <w:sz w:val="32"/>
          <w:szCs w:val="32"/>
          <w:shd w:val="clear" w:color="auto" w:fill="FFFFFF"/>
        </w:rPr>
        <w:t xml:space="preserve"> </w:t>
      </w:r>
      <w:r w:rsidR="000C1562" w:rsidRPr="00021B40">
        <w:rPr>
          <w:color w:val="000000"/>
          <w:sz w:val="32"/>
          <w:szCs w:val="32"/>
          <w:shd w:val="clear" w:color="auto" w:fill="FFFFFF"/>
        </w:rPr>
        <w:lastRenderedPageBreak/>
        <w:t>provide tooth attachment, distribute forces, nourish and invest teeth via neurovascular elements</w:t>
      </w:r>
      <w:r w:rsidR="000C1562" w:rsidRPr="00021B40">
        <w:rPr>
          <w:color w:val="000000"/>
          <w:sz w:val="32"/>
          <w:szCs w:val="32"/>
          <w:shd w:val="clear" w:color="auto" w:fill="FFFFFF"/>
        </w:rPr>
        <w:t>.</w:t>
      </w:r>
      <w:r w:rsidR="00B12026" w:rsidRPr="00021B40">
        <w:rPr>
          <w:color w:val="000000"/>
          <w:sz w:val="32"/>
          <w:szCs w:val="32"/>
          <w:shd w:val="clear" w:color="auto" w:fill="FFFFFF"/>
        </w:rPr>
        <w:t xml:space="preserve"> </w:t>
      </w:r>
      <w:r w:rsidR="0017081F" w:rsidRPr="00021B40">
        <w:rPr>
          <w:color w:val="000000"/>
          <w:sz w:val="32"/>
          <w:szCs w:val="32"/>
          <w:shd w:val="clear" w:color="auto" w:fill="FFFFFF"/>
        </w:rPr>
        <w:t xml:space="preserve">According to </w:t>
      </w:r>
      <w:proofErr w:type="gramStart"/>
      <w:r w:rsidR="0017081F" w:rsidRPr="00021B40">
        <w:rPr>
          <w:color w:val="000000"/>
          <w:sz w:val="32"/>
          <w:szCs w:val="32"/>
          <w:shd w:val="clear" w:color="auto" w:fill="FFFFFF"/>
        </w:rPr>
        <w:t xml:space="preserve">the </w:t>
      </w:r>
      <w:r w:rsidR="00151ECB" w:rsidRPr="00021B40">
        <w:rPr>
          <w:color w:val="000000"/>
          <w:sz w:val="32"/>
          <w:szCs w:val="32"/>
          <w:shd w:val="clear" w:color="auto" w:fill="FFFFFF"/>
        </w:rPr>
        <w:t xml:space="preserve"> James’s</w:t>
      </w:r>
      <w:proofErr w:type="gramEnd"/>
      <w:r w:rsidR="00151ECB" w:rsidRPr="00021B40">
        <w:rPr>
          <w:color w:val="000000"/>
          <w:sz w:val="32"/>
          <w:szCs w:val="32"/>
          <w:shd w:val="clear" w:color="auto" w:fill="FFFFFF"/>
        </w:rPr>
        <w:t xml:space="preserve"> E. McIntosh  article</w:t>
      </w:r>
      <w:r w:rsidR="00151ECB">
        <w:rPr>
          <w:color w:val="000000"/>
          <w:sz w:val="28"/>
          <w:szCs w:val="28"/>
          <w:shd w:val="clear" w:color="auto" w:fill="FFFFFF"/>
        </w:rPr>
        <w:t xml:space="preserve"> “</w:t>
      </w:r>
      <w:r w:rsidR="0017081F" w:rsidRPr="00151ECB">
        <w:rPr>
          <w:rFonts w:ascii="HelveticaNeue" w:hAnsi="HelveticaNeue"/>
          <w:sz w:val="28"/>
          <w:szCs w:val="28"/>
        </w:rPr>
        <w:t xml:space="preserve">Caiman Periodontium as an Intermediate Between Basal Vertebrate Ankylosis-Type Attachment and Mammalian “True” Periodontium </w:t>
      </w:r>
      <w:r w:rsidR="00151ECB">
        <w:rPr>
          <w:rFonts w:ascii="HelveticaNeue" w:hAnsi="HelveticaNeue"/>
          <w:sz w:val="28"/>
          <w:szCs w:val="28"/>
        </w:rPr>
        <w:t>“</w:t>
      </w:r>
      <w:r w:rsidR="0017081F">
        <w:rPr>
          <w:rFonts w:ascii="HelveticaNeue" w:hAnsi="HelveticaNeue"/>
          <w:sz w:val="36"/>
          <w:szCs w:val="36"/>
        </w:rPr>
        <w:t xml:space="preserve">, </w:t>
      </w:r>
      <w:r w:rsidR="0017081F">
        <w:rPr>
          <w:rFonts w:ascii="HelveticaNeue" w:hAnsi="HelveticaNeue"/>
          <w:sz w:val="28"/>
          <w:szCs w:val="28"/>
        </w:rPr>
        <w:t>mammals (including us humans) are fortunate to have Gomphosis joint because it helps to ‘tune ‘ each tooth to its perfect position. That factor plays a role in the ability to resist mechanical stress and other challenges. Non-mammalian vert</w:t>
      </w:r>
      <w:r w:rsidR="00B12026">
        <w:rPr>
          <w:rFonts w:ascii="HelveticaNeue" w:hAnsi="HelveticaNeue"/>
          <w:sz w:val="28"/>
          <w:szCs w:val="28"/>
        </w:rPr>
        <w:t>e</w:t>
      </w:r>
      <w:r w:rsidR="0017081F">
        <w:rPr>
          <w:rFonts w:ascii="HelveticaNeue" w:hAnsi="HelveticaNeue"/>
          <w:sz w:val="28"/>
          <w:szCs w:val="28"/>
        </w:rPr>
        <w:t xml:space="preserve">brates for example do not poses gomphosis. They have a fixed connection between jawbone and teeth called ‘ankylosis’. Lack of ligaments </w:t>
      </w:r>
      <w:proofErr w:type="gramStart"/>
      <w:r w:rsidR="00B12026">
        <w:rPr>
          <w:rFonts w:ascii="HelveticaNeue" w:hAnsi="HelveticaNeue"/>
          <w:sz w:val="28"/>
          <w:szCs w:val="28"/>
        </w:rPr>
        <w:t>there</w:t>
      </w:r>
      <w:proofErr w:type="gramEnd"/>
      <w:r w:rsidR="00B12026">
        <w:rPr>
          <w:rFonts w:ascii="HelveticaNeue" w:hAnsi="HelveticaNeue"/>
          <w:sz w:val="28"/>
          <w:szCs w:val="28"/>
        </w:rPr>
        <w:t xml:space="preserve"> compromises teeth at a greater level.</w:t>
      </w:r>
    </w:p>
    <w:p w14:paraId="78452C38" w14:textId="10BE53D0" w:rsidR="00B12026" w:rsidRDefault="00B12026" w:rsidP="00B12026">
      <w:pPr>
        <w:spacing w:line="276" w:lineRule="auto"/>
        <w:rPr>
          <w:rFonts w:ascii="HelveticaNeue" w:hAnsi="HelveticaNeue"/>
          <w:sz w:val="28"/>
          <w:szCs w:val="28"/>
        </w:rPr>
      </w:pPr>
    </w:p>
    <w:p w14:paraId="70A20297" w14:textId="0197BBCD" w:rsidR="00B12026" w:rsidRPr="00B12026" w:rsidRDefault="00B12026" w:rsidP="00B12026">
      <w:pPr>
        <w:spacing w:line="276" w:lineRule="auto"/>
        <w:rPr>
          <w:color w:val="000000"/>
          <w:sz w:val="28"/>
          <w:szCs w:val="28"/>
          <w:shd w:val="clear" w:color="auto" w:fill="FFFFFF"/>
        </w:rPr>
      </w:pPr>
      <w:r>
        <w:rPr>
          <w:rFonts w:ascii="HelveticaNeue" w:hAnsi="HelveticaNeue"/>
          <w:sz w:val="28"/>
          <w:szCs w:val="28"/>
        </w:rPr>
        <w:t xml:space="preserve">As of an explanation of my art project form I would like to add that while brainstorming the ideas of how to present Gomphosis in an art form, I pictured a scene of a tooth extraction procedure. That procedure creates a good base for explaining the structure </w:t>
      </w:r>
      <w:proofErr w:type="gramStart"/>
      <w:r>
        <w:rPr>
          <w:rFonts w:ascii="HelveticaNeue" w:hAnsi="HelveticaNeue"/>
          <w:sz w:val="28"/>
          <w:szCs w:val="28"/>
        </w:rPr>
        <w:t>of  this</w:t>
      </w:r>
      <w:proofErr w:type="gramEnd"/>
      <w:r>
        <w:rPr>
          <w:rFonts w:ascii="HelveticaNeue" w:hAnsi="HelveticaNeue"/>
          <w:sz w:val="28"/>
          <w:szCs w:val="28"/>
        </w:rPr>
        <w:t xml:space="preserve"> </w:t>
      </w:r>
      <w:r w:rsidR="00741607">
        <w:rPr>
          <w:rFonts w:ascii="HelveticaNeue" w:hAnsi="HelveticaNeue"/>
          <w:sz w:val="28"/>
          <w:szCs w:val="28"/>
        </w:rPr>
        <w:t xml:space="preserve">type of </w:t>
      </w:r>
      <w:r>
        <w:rPr>
          <w:rFonts w:ascii="HelveticaNeue" w:hAnsi="HelveticaNeue"/>
          <w:sz w:val="28"/>
          <w:szCs w:val="28"/>
        </w:rPr>
        <w:t xml:space="preserve">joint, because a doctor will extract the root/roots of the tooth out of the socket and break down all ligaments associated with it. </w:t>
      </w:r>
      <w:r w:rsidR="00B6361D">
        <w:rPr>
          <w:rFonts w:ascii="HelveticaNeue" w:hAnsi="HelveticaNeue"/>
          <w:sz w:val="28"/>
          <w:szCs w:val="28"/>
        </w:rPr>
        <w:t xml:space="preserve">Which means that </w:t>
      </w:r>
      <w:r w:rsidR="00741607">
        <w:rPr>
          <w:rFonts w:ascii="HelveticaNeue" w:hAnsi="HelveticaNeue"/>
          <w:sz w:val="28"/>
          <w:szCs w:val="28"/>
        </w:rPr>
        <w:t xml:space="preserve">this </w:t>
      </w:r>
      <w:r w:rsidR="00B6361D">
        <w:rPr>
          <w:rFonts w:ascii="HelveticaNeue" w:hAnsi="HelveticaNeue"/>
          <w:sz w:val="28"/>
          <w:szCs w:val="28"/>
        </w:rPr>
        <w:t xml:space="preserve">particular dental procedure is directly </w:t>
      </w:r>
      <w:r w:rsidR="00A83552">
        <w:rPr>
          <w:rFonts w:ascii="HelveticaNeue" w:hAnsi="HelveticaNeue"/>
          <w:sz w:val="28"/>
          <w:szCs w:val="28"/>
        </w:rPr>
        <w:t>triggering</w:t>
      </w:r>
      <w:r w:rsidR="00B6361D">
        <w:rPr>
          <w:rFonts w:ascii="HelveticaNeue" w:hAnsi="HelveticaNeue"/>
          <w:sz w:val="28"/>
          <w:szCs w:val="28"/>
        </w:rPr>
        <w:t xml:space="preserve"> Gomphosis. </w:t>
      </w:r>
      <w:r w:rsidR="00A83552">
        <w:rPr>
          <w:rFonts w:ascii="HelveticaNeue" w:hAnsi="HelveticaNeue"/>
          <w:sz w:val="28"/>
          <w:szCs w:val="28"/>
        </w:rPr>
        <w:t>It is common that a patient might need an extraction once a severe inflammation due to periodontal disease is quickly progressing and the joint is no longer capable of its functions</w:t>
      </w:r>
      <w:r w:rsidR="00741607">
        <w:rPr>
          <w:rFonts w:ascii="HelveticaNeue" w:hAnsi="HelveticaNeue"/>
          <w:sz w:val="28"/>
          <w:szCs w:val="28"/>
        </w:rPr>
        <w:t xml:space="preserve"> (Sunita P. Ho </w:t>
      </w:r>
      <w:proofErr w:type="gramStart"/>
      <w:r w:rsidR="00741607">
        <w:rPr>
          <w:rFonts w:ascii="HelveticaNeue" w:hAnsi="HelveticaNeue"/>
          <w:sz w:val="28"/>
          <w:szCs w:val="28"/>
        </w:rPr>
        <w:t>“ The</w:t>
      </w:r>
      <w:proofErr w:type="gramEnd"/>
      <w:r w:rsidR="00741607">
        <w:rPr>
          <w:rFonts w:ascii="HelveticaNeue" w:hAnsi="HelveticaNeue"/>
          <w:sz w:val="28"/>
          <w:szCs w:val="28"/>
        </w:rPr>
        <w:t xml:space="preserve"> tooth attachment mechanism defined by structure, chemical composition and mechanical properties of collagen fibers in the periodontium” ).    </w:t>
      </w:r>
      <w:r w:rsidR="00B6361D">
        <w:rPr>
          <w:rFonts w:ascii="HelveticaNeue" w:hAnsi="HelveticaNeue"/>
          <w:sz w:val="28"/>
          <w:szCs w:val="28"/>
        </w:rPr>
        <w:t>But because extraction procedure can be considered relatively traumatic for people, I decided to do it in a humorous way to lessen some tension.</w:t>
      </w:r>
    </w:p>
    <w:p w14:paraId="2B027C4B" w14:textId="45137908" w:rsidR="0017081F" w:rsidRPr="000C1562" w:rsidRDefault="0017081F" w:rsidP="000C1562">
      <w:pPr>
        <w:spacing w:line="276" w:lineRule="auto"/>
        <w:rPr>
          <w:sz w:val="28"/>
          <w:szCs w:val="28"/>
        </w:rPr>
      </w:pPr>
    </w:p>
    <w:p w14:paraId="0DCA9ACA" w14:textId="490C08B2" w:rsidR="00A24112" w:rsidRDefault="00A24112" w:rsidP="000C1562">
      <w:pPr>
        <w:spacing w:line="276" w:lineRule="auto"/>
        <w:rPr>
          <w:sz w:val="28"/>
          <w:szCs w:val="28"/>
        </w:rPr>
      </w:pPr>
    </w:p>
    <w:p w14:paraId="6DB678B1" w14:textId="0C410AF3" w:rsidR="006F351C" w:rsidRDefault="006F351C" w:rsidP="000C1562">
      <w:pPr>
        <w:spacing w:line="276" w:lineRule="auto"/>
        <w:rPr>
          <w:sz w:val="28"/>
          <w:szCs w:val="28"/>
        </w:rPr>
      </w:pPr>
    </w:p>
    <w:p w14:paraId="364DCE71" w14:textId="61F5876F" w:rsidR="006F351C" w:rsidRDefault="006F351C" w:rsidP="000C1562">
      <w:pPr>
        <w:spacing w:line="276" w:lineRule="auto"/>
        <w:rPr>
          <w:sz w:val="28"/>
          <w:szCs w:val="28"/>
        </w:rPr>
      </w:pPr>
    </w:p>
    <w:p w14:paraId="2359AAFB" w14:textId="42012A1D" w:rsidR="006F351C" w:rsidRDefault="006F351C" w:rsidP="000C1562">
      <w:pPr>
        <w:spacing w:line="276" w:lineRule="auto"/>
        <w:rPr>
          <w:sz w:val="28"/>
          <w:szCs w:val="28"/>
        </w:rPr>
      </w:pPr>
    </w:p>
    <w:p w14:paraId="41B96696" w14:textId="00A17059" w:rsidR="006F351C" w:rsidRDefault="006F351C" w:rsidP="000C1562">
      <w:pPr>
        <w:spacing w:line="276" w:lineRule="auto"/>
        <w:rPr>
          <w:sz w:val="28"/>
          <w:szCs w:val="28"/>
        </w:rPr>
      </w:pPr>
    </w:p>
    <w:p w14:paraId="4C5FB05E" w14:textId="0DFDDC2C" w:rsidR="006F351C" w:rsidRDefault="006F351C" w:rsidP="000C1562">
      <w:pPr>
        <w:spacing w:line="276" w:lineRule="auto"/>
        <w:rPr>
          <w:sz w:val="28"/>
          <w:szCs w:val="28"/>
        </w:rPr>
      </w:pPr>
    </w:p>
    <w:p w14:paraId="5EF430A4" w14:textId="58FAE74E" w:rsidR="006F351C" w:rsidRDefault="006F351C" w:rsidP="000C1562">
      <w:pPr>
        <w:spacing w:line="276" w:lineRule="auto"/>
        <w:rPr>
          <w:sz w:val="28"/>
          <w:szCs w:val="28"/>
        </w:rPr>
      </w:pPr>
    </w:p>
    <w:p w14:paraId="668BB26F" w14:textId="77777777" w:rsidR="006F351C" w:rsidRPr="006F351C" w:rsidRDefault="006F351C" w:rsidP="006F351C">
      <w:pPr>
        <w:shd w:val="clear" w:color="auto" w:fill="FFFFFF"/>
        <w:spacing w:after="150"/>
        <w:textAlignment w:val="baseline"/>
        <w:outlineLvl w:val="1"/>
        <w:rPr>
          <w:b/>
          <w:bCs/>
          <w:color w:val="000000"/>
          <w:spacing w:val="5"/>
          <w:sz w:val="30"/>
          <w:szCs w:val="30"/>
        </w:rPr>
      </w:pPr>
      <w:r w:rsidRPr="006F351C">
        <w:rPr>
          <w:b/>
          <w:bCs/>
          <w:color w:val="000000"/>
          <w:spacing w:val="5"/>
          <w:sz w:val="30"/>
          <w:szCs w:val="30"/>
        </w:rPr>
        <w:lastRenderedPageBreak/>
        <w:t>References</w:t>
      </w:r>
    </w:p>
    <w:p w14:paraId="18494BA1" w14:textId="77777777" w:rsidR="006F351C" w:rsidRPr="006F351C" w:rsidRDefault="006F351C" w:rsidP="006F351C">
      <w:pPr>
        <w:shd w:val="clear" w:color="auto" w:fill="E1F0F7"/>
        <w:textAlignment w:val="baseline"/>
        <w:rPr>
          <w:color w:val="000000"/>
          <w:spacing w:val="5"/>
          <w:sz w:val="27"/>
          <w:szCs w:val="27"/>
        </w:rPr>
      </w:pPr>
      <w:r w:rsidRPr="006F351C">
        <w:rPr>
          <w:b/>
          <w:bCs/>
          <w:color w:val="000000"/>
          <w:spacing w:val="5"/>
          <w:sz w:val="27"/>
          <w:szCs w:val="27"/>
        </w:rPr>
        <w:t>1. </w:t>
      </w:r>
      <w:r w:rsidRPr="006F351C">
        <w:rPr>
          <w:color w:val="000000"/>
          <w:spacing w:val="5"/>
          <w:sz w:val="27"/>
          <w:szCs w:val="27"/>
          <w:bdr w:val="none" w:sz="0" w:space="0" w:color="auto" w:frame="1"/>
        </w:rPr>
        <w:t>McIntosh, J. E., et al. “Caiman Periodontium as an Intermediate between Basal Vertebrate Ankylosis-Type Attachment and Mammalian ‘True’ Periodontium.” </w:t>
      </w:r>
      <w:r w:rsidRPr="006F351C">
        <w:rPr>
          <w:i/>
          <w:iCs/>
          <w:color w:val="000000"/>
          <w:spacing w:val="5"/>
          <w:sz w:val="27"/>
          <w:szCs w:val="27"/>
          <w:bdr w:val="none" w:sz="0" w:space="0" w:color="auto" w:frame="1"/>
        </w:rPr>
        <w:t>Microscopy Research and Technique</w:t>
      </w:r>
      <w:r w:rsidRPr="006F351C">
        <w:rPr>
          <w:color w:val="000000"/>
          <w:spacing w:val="5"/>
          <w:sz w:val="27"/>
          <w:szCs w:val="27"/>
          <w:bdr w:val="none" w:sz="0" w:space="0" w:color="auto" w:frame="1"/>
        </w:rPr>
        <w:t>, vol. 59, no. 5, 2002, pp. 449–59.</w:t>
      </w:r>
    </w:p>
    <w:p w14:paraId="2C889279" w14:textId="26E6B3B5" w:rsidR="006F351C" w:rsidRDefault="006F351C" w:rsidP="000C1562">
      <w:pPr>
        <w:spacing w:line="276" w:lineRule="auto"/>
        <w:rPr>
          <w:sz w:val="28"/>
          <w:szCs w:val="28"/>
        </w:rPr>
      </w:pPr>
    </w:p>
    <w:p w14:paraId="7B88F247" w14:textId="72EAE987" w:rsidR="00021B40" w:rsidRDefault="00021B40" w:rsidP="000C1562">
      <w:pPr>
        <w:spacing w:line="276" w:lineRule="auto"/>
        <w:rPr>
          <w:sz w:val="28"/>
          <w:szCs w:val="28"/>
        </w:rPr>
      </w:pPr>
      <w:hyperlink r:id="rId4" w:history="1">
        <w:r w:rsidRPr="00D37CB9">
          <w:rPr>
            <w:rStyle w:val="Hyperlink"/>
            <w:sz w:val="28"/>
            <w:szCs w:val="28"/>
          </w:rPr>
          <w:t>https://analyticalsciencejournals.onlinelibrary.wiley.com/doi/10.1002/jemt.10222</w:t>
        </w:r>
      </w:hyperlink>
    </w:p>
    <w:p w14:paraId="35B0AD34" w14:textId="390DE378" w:rsidR="00021B40" w:rsidRDefault="00021B40" w:rsidP="000C1562">
      <w:pPr>
        <w:spacing w:line="276" w:lineRule="auto"/>
        <w:rPr>
          <w:sz w:val="28"/>
          <w:szCs w:val="28"/>
        </w:rPr>
      </w:pPr>
    </w:p>
    <w:p w14:paraId="2B1FB120" w14:textId="645B5A9B" w:rsidR="00021B40" w:rsidRPr="00021B40" w:rsidRDefault="00021B40" w:rsidP="00021B40">
      <w:r w:rsidRPr="00021B40">
        <w:rPr>
          <w:b/>
          <w:bCs/>
          <w:color w:val="000000"/>
          <w:spacing w:val="5"/>
          <w:sz w:val="27"/>
          <w:szCs w:val="27"/>
        </w:rPr>
        <w:t>2. </w:t>
      </w:r>
      <w:r w:rsidRPr="00021B40">
        <w:rPr>
          <w:color w:val="000000"/>
          <w:spacing w:val="5"/>
          <w:sz w:val="27"/>
          <w:szCs w:val="27"/>
          <w:bdr w:val="none" w:sz="0" w:space="0" w:color="auto" w:frame="1"/>
        </w:rPr>
        <w:t>Ho, S. P., Marshall, S. J., Rider, M. I., &amp; Marshall, G. W. (2007). ​​​​​​​​​​​​​The tooth attachment mechanism defined by structure, chemical composition and mechanical properties of collagen fibers in the periodontium.</w:t>
      </w:r>
      <w:r w:rsidR="002654B7">
        <w:rPr>
          <w:color w:val="000000"/>
          <w:spacing w:val="5"/>
          <w:sz w:val="27"/>
          <w:szCs w:val="27"/>
          <w:bdr w:val="none" w:sz="0" w:space="0" w:color="auto" w:frame="1"/>
        </w:rPr>
        <w:t xml:space="preserve"> </w:t>
      </w:r>
      <w:r w:rsidRPr="00021B40">
        <w:rPr>
          <w:color w:val="000000"/>
          <w:spacing w:val="5"/>
          <w:sz w:val="27"/>
          <w:szCs w:val="27"/>
          <w:bdr w:val="none" w:sz="0" w:space="0" w:color="auto" w:frame="1"/>
        </w:rPr>
        <w:t> </w:t>
      </w:r>
      <w:r w:rsidRPr="00021B40">
        <w:rPr>
          <w:i/>
          <w:iCs/>
          <w:color w:val="000000"/>
          <w:spacing w:val="5"/>
          <w:sz w:val="27"/>
          <w:szCs w:val="27"/>
          <w:bdr w:val="none" w:sz="0" w:space="0" w:color="auto" w:frame="1"/>
        </w:rPr>
        <w:t>Biomaterials</w:t>
      </w:r>
      <w:r w:rsidRPr="00021B40">
        <w:rPr>
          <w:color w:val="000000"/>
          <w:spacing w:val="5"/>
          <w:sz w:val="27"/>
          <w:szCs w:val="27"/>
          <w:bdr w:val="none" w:sz="0" w:space="0" w:color="auto" w:frame="1"/>
        </w:rPr>
        <w:t>, </w:t>
      </w:r>
      <w:r w:rsidRPr="00021B40">
        <w:rPr>
          <w:i/>
          <w:iCs/>
          <w:color w:val="000000"/>
          <w:spacing w:val="5"/>
          <w:sz w:val="27"/>
          <w:szCs w:val="27"/>
          <w:bdr w:val="none" w:sz="0" w:space="0" w:color="auto" w:frame="1"/>
        </w:rPr>
        <w:t>28</w:t>
      </w:r>
      <w:r w:rsidRPr="00021B40">
        <w:rPr>
          <w:color w:val="000000"/>
          <w:spacing w:val="5"/>
          <w:sz w:val="27"/>
          <w:szCs w:val="27"/>
          <w:bdr w:val="none" w:sz="0" w:space="0" w:color="auto" w:frame="1"/>
        </w:rPr>
        <w:t>(35), 5238–5245. Retrieved from https://www.sciencedirect.com/science/article/abs/pii/S0142961207006758?via%3Dihub</w:t>
      </w:r>
      <w:r w:rsidRPr="00021B40">
        <w:rPr>
          <w:color w:val="000000"/>
          <w:spacing w:val="5"/>
          <w:sz w:val="27"/>
          <w:szCs w:val="27"/>
          <w:shd w:val="clear" w:color="auto" w:fill="E1F0F7"/>
        </w:rPr>
        <w:t>.</w:t>
      </w:r>
    </w:p>
    <w:p w14:paraId="64DC3D25" w14:textId="79DAE353" w:rsidR="00021B40" w:rsidRDefault="00021B40" w:rsidP="000C1562">
      <w:pPr>
        <w:spacing w:line="276" w:lineRule="auto"/>
        <w:rPr>
          <w:sz w:val="28"/>
          <w:szCs w:val="28"/>
        </w:rPr>
      </w:pPr>
    </w:p>
    <w:p w14:paraId="5D4FEB06" w14:textId="5DF83964" w:rsidR="00021B40" w:rsidRDefault="00021B40" w:rsidP="000C1562">
      <w:pPr>
        <w:spacing w:line="276" w:lineRule="auto"/>
        <w:rPr>
          <w:sz w:val="28"/>
          <w:szCs w:val="28"/>
        </w:rPr>
      </w:pPr>
    </w:p>
    <w:p w14:paraId="4377051F" w14:textId="643E9F6C" w:rsidR="002654B7" w:rsidRDefault="002654B7" w:rsidP="002654B7">
      <w:pPr>
        <w:rPr>
          <w:color w:val="000000"/>
          <w:spacing w:val="5"/>
          <w:sz w:val="27"/>
          <w:szCs w:val="27"/>
          <w:shd w:val="clear" w:color="auto" w:fill="E1F0F7"/>
        </w:rPr>
      </w:pPr>
      <w:r w:rsidRPr="002654B7">
        <w:rPr>
          <w:b/>
          <w:bCs/>
          <w:color w:val="000000"/>
          <w:spacing w:val="5"/>
          <w:sz w:val="27"/>
          <w:szCs w:val="27"/>
        </w:rPr>
        <w:t>3. </w:t>
      </w:r>
      <w:proofErr w:type="spellStart"/>
      <w:r w:rsidRPr="002654B7">
        <w:rPr>
          <w:color w:val="000000"/>
          <w:spacing w:val="5"/>
          <w:sz w:val="27"/>
          <w:szCs w:val="27"/>
          <w:bdr w:val="none" w:sz="0" w:space="0" w:color="auto" w:frame="1"/>
        </w:rPr>
        <w:t>Diekwisch</w:t>
      </w:r>
      <w:proofErr w:type="spellEnd"/>
      <w:r w:rsidRPr="002654B7">
        <w:rPr>
          <w:color w:val="000000"/>
          <w:spacing w:val="5"/>
          <w:sz w:val="27"/>
          <w:szCs w:val="27"/>
          <w:bdr w:val="none" w:sz="0" w:space="0" w:color="auto" w:frame="1"/>
        </w:rPr>
        <w:t>, T. G. (2016). Our periodontal tissue: a masterpiece of evolution. </w:t>
      </w:r>
      <w:r w:rsidRPr="002654B7">
        <w:rPr>
          <w:i/>
          <w:iCs/>
          <w:color w:val="000000"/>
          <w:spacing w:val="5"/>
          <w:sz w:val="27"/>
          <w:szCs w:val="27"/>
          <w:bdr w:val="none" w:sz="0" w:space="0" w:color="auto" w:frame="1"/>
        </w:rPr>
        <w:t>Clinical Periodontology</w:t>
      </w:r>
      <w:r w:rsidRPr="002654B7">
        <w:rPr>
          <w:color w:val="000000"/>
          <w:spacing w:val="5"/>
          <w:sz w:val="27"/>
          <w:szCs w:val="27"/>
          <w:bdr w:val="none" w:sz="0" w:space="0" w:color="auto" w:frame="1"/>
        </w:rPr>
        <w:t>, </w:t>
      </w:r>
      <w:r w:rsidRPr="002654B7">
        <w:rPr>
          <w:i/>
          <w:iCs/>
          <w:color w:val="000000"/>
          <w:spacing w:val="5"/>
          <w:sz w:val="27"/>
          <w:szCs w:val="27"/>
          <w:bdr w:val="none" w:sz="0" w:space="0" w:color="auto" w:frame="1"/>
        </w:rPr>
        <w:t>43</w:t>
      </w:r>
      <w:r w:rsidRPr="002654B7">
        <w:rPr>
          <w:color w:val="000000"/>
          <w:spacing w:val="5"/>
          <w:sz w:val="27"/>
          <w:szCs w:val="27"/>
          <w:bdr w:val="none" w:sz="0" w:space="0" w:color="auto" w:frame="1"/>
        </w:rPr>
        <w:t xml:space="preserve">(4), 320–322. Retrieved from </w:t>
      </w:r>
      <w:hyperlink r:id="rId5" w:history="1">
        <w:r w:rsidRPr="002654B7">
          <w:rPr>
            <w:rStyle w:val="Hyperlink"/>
            <w:spacing w:val="5"/>
            <w:sz w:val="27"/>
            <w:szCs w:val="27"/>
            <w:bdr w:val="none" w:sz="0" w:space="0" w:color="auto" w:frame="1"/>
          </w:rPr>
          <w:t>https://onlinelibrary.wiley.com/doi/full/10.1111/jcpe.12532</w:t>
        </w:r>
      </w:hyperlink>
      <w:r w:rsidRPr="002654B7">
        <w:rPr>
          <w:color w:val="000000"/>
          <w:spacing w:val="5"/>
          <w:sz w:val="27"/>
          <w:szCs w:val="27"/>
          <w:shd w:val="clear" w:color="auto" w:fill="E1F0F7"/>
        </w:rPr>
        <w:t>.</w:t>
      </w:r>
    </w:p>
    <w:p w14:paraId="5176E360" w14:textId="58FDBE5A" w:rsidR="002654B7" w:rsidRDefault="002654B7" w:rsidP="002654B7">
      <w:pPr>
        <w:rPr>
          <w:color w:val="000000"/>
          <w:spacing w:val="5"/>
          <w:sz w:val="27"/>
          <w:szCs w:val="27"/>
          <w:shd w:val="clear" w:color="auto" w:fill="E1F0F7"/>
        </w:rPr>
      </w:pPr>
    </w:p>
    <w:p w14:paraId="197C72CA" w14:textId="564C7F08" w:rsidR="002654B7" w:rsidRDefault="002654B7" w:rsidP="002654B7">
      <w:pPr>
        <w:rPr>
          <w:color w:val="000000"/>
          <w:spacing w:val="5"/>
          <w:sz w:val="27"/>
          <w:szCs w:val="27"/>
          <w:shd w:val="clear" w:color="auto" w:fill="E1F0F7"/>
        </w:rPr>
      </w:pPr>
    </w:p>
    <w:p w14:paraId="5536ACE8" w14:textId="77777777" w:rsidR="002654B7" w:rsidRDefault="002654B7" w:rsidP="002654B7">
      <w:r>
        <w:rPr>
          <w:b/>
          <w:bCs/>
          <w:color w:val="000000"/>
          <w:spacing w:val="5"/>
          <w:sz w:val="27"/>
          <w:szCs w:val="27"/>
        </w:rPr>
        <w:t>4. </w:t>
      </w:r>
      <w:r>
        <w:rPr>
          <w:rStyle w:val="csl-entry"/>
          <w:color w:val="000000"/>
          <w:spacing w:val="5"/>
          <w:sz w:val="27"/>
          <w:szCs w:val="27"/>
          <w:bdr w:val="none" w:sz="0" w:space="0" w:color="auto" w:frame="1"/>
        </w:rPr>
        <w:t>Andras, N. L., Mohamed, F. F., Chu, E. Y., &amp; Foster, B. L. (2022). Between a rock and a hard place: Regulation of mineralization in the periodontium. </w:t>
      </w:r>
      <w:r>
        <w:rPr>
          <w:rStyle w:val="csl-entry"/>
          <w:i/>
          <w:iCs/>
          <w:color w:val="000000"/>
          <w:spacing w:val="5"/>
          <w:sz w:val="27"/>
          <w:szCs w:val="27"/>
          <w:bdr w:val="none" w:sz="0" w:space="0" w:color="auto" w:frame="1"/>
        </w:rPr>
        <w:t>Genesis</w:t>
      </w:r>
      <w:r>
        <w:rPr>
          <w:rStyle w:val="csl-entry"/>
          <w:color w:val="000000"/>
          <w:spacing w:val="5"/>
          <w:sz w:val="27"/>
          <w:szCs w:val="27"/>
          <w:bdr w:val="none" w:sz="0" w:space="0" w:color="auto" w:frame="1"/>
        </w:rPr>
        <w:t>, </w:t>
      </w:r>
      <w:r>
        <w:rPr>
          <w:rStyle w:val="csl-entry"/>
          <w:i/>
          <w:iCs/>
          <w:color w:val="000000"/>
          <w:spacing w:val="5"/>
          <w:sz w:val="27"/>
          <w:szCs w:val="27"/>
          <w:bdr w:val="none" w:sz="0" w:space="0" w:color="auto" w:frame="1"/>
        </w:rPr>
        <w:t>60</w:t>
      </w:r>
      <w:r>
        <w:rPr>
          <w:rStyle w:val="csl-entry"/>
          <w:color w:val="000000"/>
          <w:spacing w:val="5"/>
          <w:sz w:val="27"/>
          <w:szCs w:val="27"/>
          <w:bdr w:val="none" w:sz="0" w:space="0" w:color="auto" w:frame="1"/>
        </w:rPr>
        <w:t>(8–9). Retrieved from https://onlinelibrary.wiley.com/doi/10.1002/dvg.23474</w:t>
      </w:r>
      <w:r>
        <w:rPr>
          <w:color w:val="000000"/>
          <w:spacing w:val="5"/>
          <w:sz w:val="27"/>
          <w:szCs w:val="27"/>
          <w:shd w:val="clear" w:color="auto" w:fill="E1F0F7"/>
        </w:rPr>
        <w:t>.</w:t>
      </w:r>
    </w:p>
    <w:p w14:paraId="4FB232F7" w14:textId="77777777" w:rsidR="002654B7" w:rsidRDefault="002654B7" w:rsidP="002654B7">
      <w:pPr>
        <w:rPr>
          <w:color w:val="000000"/>
          <w:spacing w:val="5"/>
          <w:sz w:val="27"/>
          <w:szCs w:val="27"/>
          <w:shd w:val="clear" w:color="auto" w:fill="E1F0F7"/>
        </w:rPr>
      </w:pPr>
    </w:p>
    <w:p w14:paraId="39BB1EA7" w14:textId="50E9B7C8" w:rsidR="002654B7" w:rsidRDefault="002654B7" w:rsidP="002654B7">
      <w:pPr>
        <w:rPr>
          <w:color w:val="000000"/>
          <w:spacing w:val="5"/>
          <w:sz w:val="27"/>
          <w:szCs w:val="27"/>
          <w:shd w:val="clear" w:color="auto" w:fill="E1F0F7"/>
        </w:rPr>
      </w:pPr>
    </w:p>
    <w:p w14:paraId="313C56F0" w14:textId="77777777" w:rsidR="002654B7" w:rsidRPr="002654B7" w:rsidRDefault="002654B7" w:rsidP="002654B7"/>
    <w:p w14:paraId="16BEA6F8" w14:textId="57679564" w:rsidR="00021B40" w:rsidRDefault="00021B40" w:rsidP="000C1562">
      <w:pPr>
        <w:spacing w:line="276" w:lineRule="auto"/>
        <w:rPr>
          <w:sz w:val="28"/>
          <w:szCs w:val="28"/>
        </w:rPr>
      </w:pPr>
    </w:p>
    <w:p w14:paraId="3BDB0D59" w14:textId="5D9BD803" w:rsidR="005B7FB0" w:rsidRDefault="005B7FB0" w:rsidP="000C1562">
      <w:pPr>
        <w:spacing w:line="276" w:lineRule="auto"/>
        <w:rPr>
          <w:sz w:val="28"/>
          <w:szCs w:val="28"/>
        </w:rPr>
      </w:pPr>
    </w:p>
    <w:p w14:paraId="3EBACC46" w14:textId="1F3B6376" w:rsidR="005B7FB0" w:rsidRDefault="005B7FB0" w:rsidP="000C1562">
      <w:pPr>
        <w:spacing w:line="276" w:lineRule="auto"/>
        <w:rPr>
          <w:sz w:val="28"/>
          <w:szCs w:val="28"/>
        </w:rPr>
      </w:pPr>
    </w:p>
    <w:p w14:paraId="44636B07" w14:textId="372EFDBD" w:rsidR="005B7FB0" w:rsidRDefault="005B7FB0" w:rsidP="000C1562">
      <w:pPr>
        <w:spacing w:line="276" w:lineRule="auto"/>
        <w:rPr>
          <w:sz w:val="28"/>
          <w:szCs w:val="28"/>
        </w:rPr>
      </w:pPr>
      <w:r>
        <w:rPr>
          <w:sz w:val="28"/>
          <w:szCs w:val="28"/>
        </w:rPr>
        <w:t>The link for my art project at STEAM website:</w:t>
      </w:r>
    </w:p>
    <w:p w14:paraId="20C908B1" w14:textId="5B5F22C0" w:rsidR="005B7FB0" w:rsidRDefault="005B7FB0" w:rsidP="000C1562">
      <w:pPr>
        <w:spacing w:line="276" w:lineRule="auto"/>
        <w:rPr>
          <w:sz w:val="28"/>
          <w:szCs w:val="28"/>
        </w:rPr>
      </w:pPr>
    </w:p>
    <w:p w14:paraId="6BC4FF48" w14:textId="7F825DB2" w:rsidR="005B7FB0" w:rsidRPr="000C1562" w:rsidRDefault="005B7FB0" w:rsidP="000C1562">
      <w:pPr>
        <w:spacing w:line="276" w:lineRule="auto"/>
        <w:rPr>
          <w:sz w:val="28"/>
          <w:szCs w:val="28"/>
        </w:rPr>
      </w:pPr>
      <w:r>
        <w:rPr>
          <w:rFonts w:ascii="AppleSystemUIFont" w:eastAsiaTheme="minorHAnsi" w:hAnsi="AppleSystemUIFont" w:cs="AppleSystemUIFont"/>
          <w:sz w:val="26"/>
          <w:szCs w:val="26"/>
        </w:rPr>
        <w:t>https://humanap.community.uaf.edu/2023/11/19/gomphosis-a-fibrous-joint/</w:t>
      </w:r>
    </w:p>
    <w:sectPr w:rsidR="005B7FB0" w:rsidRPr="000C1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A9"/>
    <w:rsid w:val="000044A9"/>
    <w:rsid w:val="00021B40"/>
    <w:rsid w:val="000C1562"/>
    <w:rsid w:val="00151ECB"/>
    <w:rsid w:val="0017081F"/>
    <w:rsid w:val="002654B7"/>
    <w:rsid w:val="00355358"/>
    <w:rsid w:val="005B7FB0"/>
    <w:rsid w:val="005D7CAE"/>
    <w:rsid w:val="006F351C"/>
    <w:rsid w:val="00741607"/>
    <w:rsid w:val="00A24112"/>
    <w:rsid w:val="00A83552"/>
    <w:rsid w:val="00B12026"/>
    <w:rsid w:val="00B6361D"/>
    <w:rsid w:val="00DC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90CD6D"/>
  <w15:chartTrackingRefBased/>
  <w15:docId w15:val="{3CA4B493-7408-FB48-8741-1CFC91F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4B7"/>
    <w:rPr>
      <w:rFonts w:ascii="Times New Roman" w:eastAsia="Times New Roman" w:hAnsi="Times New Roman" w:cs="Times New Roman"/>
    </w:rPr>
  </w:style>
  <w:style w:type="paragraph" w:styleId="Heading1">
    <w:name w:val="heading 1"/>
    <w:basedOn w:val="Normal"/>
    <w:next w:val="Normal"/>
    <w:link w:val="Heading1Char"/>
    <w:uiPriority w:val="9"/>
    <w:qFormat/>
    <w:rsid w:val="007416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51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81F"/>
    <w:pPr>
      <w:spacing w:before="100" w:beforeAutospacing="1" w:after="100" w:afterAutospacing="1"/>
    </w:pPr>
  </w:style>
  <w:style w:type="character" w:customStyle="1" w:styleId="Heading2Char">
    <w:name w:val="Heading 2 Char"/>
    <w:basedOn w:val="DefaultParagraphFont"/>
    <w:link w:val="Heading2"/>
    <w:uiPriority w:val="9"/>
    <w:rsid w:val="006F351C"/>
    <w:rPr>
      <w:rFonts w:ascii="Times New Roman" w:eastAsia="Times New Roman" w:hAnsi="Times New Roman" w:cs="Times New Roman"/>
      <w:b/>
      <w:bCs/>
      <w:sz w:val="36"/>
      <w:szCs w:val="36"/>
    </w:rPr>
  </w:style>
  <w:style w:type="paragraph" w:customStyle="1" w:styleId="bib-item">
    <w:name w:val="bib-item"/>
    <w:basedOn w:val="Normal"/>
    <w:rsid w:val="006F351C"/>
    <w:pPr>
      <w:spacing w:before="100" w:beforeAutospacing="1" w:after="100" w:afterAutospacing="1"/>
    </w:pPr>
  </w:style>
  <w:style w:type="character" w:customStyle="1" w:styleId="csl-entry">
    <w:name w:val="csl-entry"/>
    <w:basedOn w:val="DefaultParagraphFont"/>
    <w:rsid w:val="006F351C"/>
  </w:style>
  <w:style w:type="character" w:customStyle="1" w:styleId="Heading1Char">
    <w:name w:val="Heading 1 Char"/>
    <w:basedOn w:val="DefaultParagraphFont"/>
    <w:link w:val="Heading1"/>
    <w:uiPriority w:val="9"/>
    <w:rsid w:val="0074160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21B40"/>
    <w:rPr>
      <w:color w:val="0563C1" w:themeColor="hyperlink"/>
      <w:u w:val="single"/>
    </w:rPr>
  </w:style>
  <w:style w:type="character" w:styleId="UnresolvedMention">
    <w:name w:val="Unresolved Mention"/>
    <w:basedOn w:val="DefaultParagraphFont"/>
    <w:uiPriority w:val="99"/>
    <w:semiHidden/>
    <w:unhideWhenUsed/>
    <w:rsid w:val="00021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26826">
      <w:bodyDiv w:val="1"/>
      <w:marLeft w:val="0"/>
      <w:marRight w:val="0"/>
      <w:marTop w:val="0"/>
      <w:marBottom w:val="0"/>
      <w:divBdr>
        <w:top w:val="none" w:sz="0" w:space="0" w:color="auto"/>
        <w:left w:val="none" w:sz="0" w:space="0" w:color="auto"/>
        <w:bottom w:val="none" w:sz="0" w:space="0" w:color="auto"/>
        <w:right w:val="none" w:sz="0" w:space="0" w:color="auto"/>
      </w:divBdr>
    </w:div>
    <w:div w:id="199172139">
      <w:bodyDiv w:val="1"/>
      <w:marLeft w:val="0"/>
      <w:marRight w:val="0"/>
      <w:marTop w:val="0"/>
      <w:marBottom w:val="0"/>
      <w:divBdr>
        <w:top w:val="none" w:sz="0" w:space="0" w:color="auto"/>
        <w:left w:val="none" w:sz="0" w:space="0" w:color="auto"/>
        <w:bottom w:val="none" w:sz="0" w:space="0" w:color="auto"/>
        <w:right w:val="none" w:sz="0" w:space="0" w:color="auto"/>
      </w:divBdr>
    </w:div>
    <w:div w:id="369040237">
      <w:bodyDiv w:val="1"/>
      <w:marLeft w:val="0"/>
      <w:marRight w:val="0"/>
      <w:marTop w:val="0"/>
      <w:marBottom w:val="0"/>
      <w:divBdr>
        <w:top w:val="none" w:sz="0" w:space="0" w:color="auto"/>
        <w:left w:val="none" w:sz="0" w:space="0" w:color="auto"/>
        <w:bottom w:val="none" w:sz="0" w:space="0" w:color="auto"/>
        <w:right w:val="none" w:sz="0" w:space="0" w:color="auto"/>
      </w:divBdr>
      <w:divsChild>
        <w:div w:id="623075405">
          <w:marLeft w:val="0"/>
          <w:marRight w:val="0"/>
          <w:marTop w:val="0"/>
          <w:marBottom w:val="0"/>
          <w:divBdr>
            <w:top w:val="none" w:sz="0" w:space="0" w:color="auto"/>
            <w:left w:val="none" w:sz="0" w:space="0" w:color="auto"/>
            <w:bottom w:val="none" w:sz="0" w:space="0" w:color="auto"/>
            <w:right w:val="none" w:sz="0" w:space="0" w:color="auto"/>
          </w:divBdr>
          <w:divsChild>
            <w:div w:id="747655388">
              <w:marLeft w:val="0"/>
              <w:marRight w:val="0"/>
              <w:marTop w:val="0"/>
              <w:marBottom w:val="0"/>
              <w:divBdr>
                <w:top w:val="none" w:sz="0" w:space="0" w:color="auto"/>
                <w:left w:val="none" w:sz="0" w:space="0" w:color="auto"/>
                <w:bottom w:val="none" w:sz="0" w:space="0" w:color="auto"/>
                <w:right w:val="none" w:sz="0" w:space="0" w:color="auto"/>
              </w:divBdr>
              <w:divsChild>
                <w:div w:id="12436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9074">
      <w:bodyDiv w:val="1"/>
      <w:marLeft w:val="0"/>
      <w:marRight w:val="0"/>
      <w:marTop w:val="0"/>
      <w:marBottom w:val="0"/>
      <w:divBdr>
        <w:top w:val="none" w:sz="0" w:space="0" w:color="auto"/>
        <w:left w:val="none" w:sz="0" w:space="0" w:color="auto"/>
        <w:bottom w:val="none" w:sz="0" w:space="0" w:color="auto"/>
        <w:right w:val="none" w:sz="0" w:space="0" w:color="auto"/>
      </w:divBdr>
    </w:div>
    <w:div w:id="705910674">
      <w:bodyDiv w:val="1"/>
      <w:marLeft w:val="0"/>
      <w:marRight w:val="0"/>
      <w:marTop w:val="0"/>
      <w:marBottom w:val="0"/>
      <w:divBdr>
        <w:top w:val="none" w:sz="0" w:space="0" w:color="auto"/>
        <w:left w:val="none" w:sz="0" w:space="0" w:color="auto"/>
        <w:bottom w:val="none" w:sz="0" w:space="0" w:color="auto"/>
        <w:right w:val="none" w:sz="0" w:space="0" w:color="auto"/>
      </w:divBdr>
    </w:div>
    <w:div w:id="1214391787">
      <w:bodyDiv w:val="1"/>
      <w:marLeft w:val="0"/>
      <w:marRight w:val="0"/>
      <w:marTop w:val="0"/>
      <w:marBottom w:val="0"/>
      <w:divBdr>
        <w:top w:val="none" w:sz="0" w:space="0" w:color="auto"/>
        <w:left w:val="none" w:sz="0" w:space="0" w:color="auto"/>
        <w:bottom w:val="none" w:sz="0" w:space="0" w:color="auto"/>
        <w:right w:val="none" w:sz="0" w:space="0" w:color="auto"/>
      </w:divBdr>
    </w:div>
    <w:div w:id="1983004263">
      <w:bodyDiv w:val="1"/>
      <w:marLeft w:val="0"/>
      <w:marRight w:val="0"/>
      <w:marTop w:val="0"/>
      <w:marBottom w:val="0"/>
      <w:divBdr>
        <w:top w:val="none" w:sz="0" w:space="0" w:color="auto"/>
        <w:left w:val="none" w:sz="0" w:space="0" w:color="auto"/>
        <w:bottom w:val="none" w:sz="0" w:space="0" w:color="auto"/>
        <w:right w:val="none" w:sz="0" w:space="0" w:color="auto"/>
      </w:divBdr>
    </w:div>
    <w:div w:id="209485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nlinelibrary.wiley.com/doi/full/10.1111/jcpe.12532" TargetMode="External"/><Relationship Id="rId4" Type="http://schemas.openxmlformats.org/officeDocument/2006/relationships/hyperlink" Target="https://analyticalsciencejournals.onlinelibrary.wiley.com/doi/10.1002/jemt.10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dragnev</dc:creator>
  <cp:keywords/>
  <dc:description/>
  <cp:lastModifiedBy>Ecaterina dragnev</cp:lastModifiedBy>
  <cp:revision>1</cp:revision>
  <dcterms:created xsi:type="dcterms:W3CDTF">2023-11-20T22:09:00Z</dcterms:created>
  <dcterms:modified xsi:type="dcterms:W3CDTF">2023-11-22T04:28:00Z</dcterms:modified>
</cp:coreProperties>
</file>