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C00D7" w14:textId="3FA91EE8" w:rsidR="008D2510" w:rsidRDefault="008D2510" w:rsidP="00051DF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STEAM project</w:t>
      </w:r>
    </w:p>
    <w:p w14:paraId="4ADD492A" w14:textId="172EBA41" w:rsidR="004A3590" w:rsidRDefault="004A3590" w:rsidP="00051DF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 F11</w:t>
      </w:r>
      <w:r w:rsidR="00051DF5">
        <w:rPr>
          <w:rFonts w:ascii="Times New Roman" w:hAnsi="Times New Roman" w:cs="Times New Roman"/>
          <w:sz w:val="24"/>
          <w:szCs w:val="24"/>
        </w:rPr>
        <w:t>1</w:t>
      </w:r>
    </w:p>
    <w:p w14:paraId="580C356A" w14:textId="7CABDE1C" w:rsidR="00051DF5" w:rsidRDefault="004A3590" w:rsidP="00051DF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</w:t>
      </w:r>
      <w:r w:rsidR="00051DF5">
        <w:rPr>
          <w:rFonts w:ascii="Times New Roman" w:hAnsi="Times New Roman" w:cs="Times New Roman"/>
          <w:sz w:val="24"/>
          <w:szCs w:val="24"/>
        </w:rPr>
        <w:t>essor Don Larson</w:t>
      </w:r>
    </w:p>
    <w:p w14:paraId="6874DEE4" w14:textId="235C0A0E" w:rsidR="00051DF5" w:rsidRDefault="00051DF5" w:rsidP="00051DF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Faith Dalton</w:t>
      </w:r>
    </w:p>
    <w:p w14:paraId="1CFA8172" w14:textId="77777777" w:rsidR="00474801" w:rsidRDefault="00474801" w:rsidP="00051DF5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B988340" w14:textId="025EE9D1" w:rsidR="00474801" w:rsidRDefault="00303536" w:rsidP="00474801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Stages of Bone Development from Conception to Adolescence </w:t>
      </w:r>
    </w:p>
    <w:p w14:paraId="0E3CABE7" w14:textId="77777777" w:rsidR="00474801" w:rsidRDefault="00474801" w:rsidP="00474801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55EFCCF8" w14:textId="25202EF0" w:rsidR="008F1456" w:rsidRPr="00716404" w:rsidRDefault="004748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C2E2C">
        <w:rPr>
          <w:rFonts w:ascii="Times New Roman" w:hAnsi="Times New Roman" w:cs="Times New Roman"/>
          <w:sz w:val="24"/>
          <w:szCs w:val="24"/>
        </w:rPr>
        <w:t xml:space="preserve">In the first six weeks after conception, </w:t>
      </w:r>
      <w:r w:rsidR="006B15BE">
        <w:rPr>
          <w:rFonts w:ascii="Times New Roman" w:hAnsi="Times New Roman" w:cs="Times New Roman"/>
          <w:sz w:val="24"/>
          <w:szCs w:val="24"/>
        </w:rPr>
        <w:t>an embryo</w:t>
      </w:r>
      <w:r w:rsidR="00BE108C">
        <w:rPr>
          <w:rFonts w:ascii="Times New Roman" w:hAnsi="Times New Roman" w:cs="Times New Roman"/>
          <w:sz w:val="24"/>
          <w:szCs w:val="24"/>
        </w:rPr>
        <w:t>’</w:t>
      </w:r>
      <w:r w:rsidR="006B15BE">
        <w:rPr>
          <w:rFonts w:ascii="Times New Roman" w:hAnsi="Times New Roman" w:cs="Times New Roman"/>
          <w:sz w:val="24"/>
          <w:szCs w:val="24"/>
        </w:rPr>
        <w:t>s skeleton is made of fibrous membranes</w:t>
      </w:r>
      <w:r w:rsidR="007E32D9">
        <w:rPr>
          <w:rFonts w:ascii="Times New Roman" w:hAnsi="Times New Roman" w:cs="Times New Roman"/>
          <w:sz w:val="24"/>
          <w:szCs w:val="24"/>
        </w:rPr>
        <w:t xml:space="preserve"> and hyaline cartilage, which will become the platform for bone. </w:t>
      </w:r>
      <w:r w:rsidR="00F612CE">
        <w:rPr>
          <w:rFonts w:ascii="Times New Roman" w:hAnsi="Times New Roman" w:cs="Times New Roman"/>
          <w:sz w:val="24"/>
          <w:szCs w:val="24"/>
        </w:rPr>
        <w:t xml:space="preserve">By seven weeks after conception, ossification begins. Ossification is the process </w:t>
      </w:r>
      <w:r w:rsidR="00D8124A">
        <w:rPr>
          <w:rFonts w:ascii="Times New Roman" w:hAnsi="Times New Roman" w:cs="Times New Roman"/>
          <w:sz w:val="24"/>
          <w:szCs w:val="24"/>
        </w:rPr>
        <w:t xml:space="preserve">of bone development and is done one of two </w:t>
      </w:r>
      <w:r w:rsidR="00D450D1">
        <w:rPr>
          <w:rFonts w:ascii="Times New Roman" w:hAnsi="Times New Roman" w:cs="Times New Roman"/>
          <w:sz w:val="24"/>
          <w:szCs w:val="24"/>
        </w:rPr>
        <w:t>ways,</w:t>
      </w:r>
      <w:r w:rsidR="00107E1B">
        <w:rPr>
          <w:rFonts w:ascii="Times New Roman" w:hAnsi="Times New Roman" w:cs="Times New Roman"/>
          <w:sz w:val="24"/>
          <w:szCs w:val="24"/>
        </w:rPr>
        <w:t xml:space="preserve"> by </w:t>
      </w:r>
      <w:r w:rsidR="009D3E97">
        <w:rPr>
          <w:rFonts w:ascii="Times New Roman" w:hAnsi="Times New Roman" w:cs="Times New Roman"/>
          <w:sz w:val="24"/>
          <w:szCs w:val="24"/>
        </w:rPr>
        <w:t>intramembranous</w:t>
      </w:r>
      <w:r w:rsidR="00107E1B">
        <w:rPr>
          <w:rFonts w:ascii="Times New Roman" w:hAnsi="Times New Roman" w:cs="Times New Roman"/>
          <w:sz w:val="24"/>
          <w:szCs w:val="24"/>
        </w:rPr>
        <w:t xml:space="preserve"> ossification or by endo</w:t>
      </w:r>
      <w:r w:rsidR="009D3E97">
        <w:rPr>
          <w:rFonts w:ascii="Times New Roman" w:hAnsi="Times New Roman" w:cs="Times New Roman"/>
          <w:sz w:val="24"/>
          <w:szCs w:val="24"/>
        </w:rPr>
        <w:t>chondral ossification.</w:t>
      </w:r>
      <w:r w:rsidR="004520F8">
        <w:rPr>
          <w:rFonts w:ascii="Times New Roman" w:hAnsi="Times New Roman" w:cs="Times New Roman"/>
          <w:sz w:val="24"/>
          <w:szCs w:val="24"/>
        </w:rPr>
        <w:t xml:space="preserve"> </w:t>
      </w:r>
      <w:r w:rsidR="00E24358">
        <w:rPr>
          <w:rFonts w:ascii="Times New Roman" w:hAnsi="Times New Roman" w:cs="Times New Roman"/>
          <w:sz w:val="24"/>
          <w:szCs w:val="24"/>
        </w:rPr>
        <w:t>(</w:t>
      </w:r>
      <w:r w:rsidR="007B239C">
        <w:rPr>
          <w:rFonts w:ascii="Times New Roman" w:hAnsi="Times New Roman" w:cs="Times New Roman"/>
          <w:i/>
          <w:iCs/>
          <w:sz w:val="24"/>
          <w:szCs w:val="24"/>
        </w:rPr>
        <w:t xml:space="preserve">G. </w:t>
      </w:r>
      <w:proofErr w:type="spellStart"/>
      <w:r w:rsidR="007B239C">
        <w:rPr>
          <w:rFonts w:ascii="Times New Roman" w:hAnsi="Times New Roman" w:cs="Times New Roman"/>
          <w:i/>
          <w:iCs/>
          <w:sz w:val="24"/>
          <w:szCs w:val="24"/>
        </w:rPr>
        <w:t>Breeland</w:t>
      </w:r>
      <w:proofErr w:type="spellEnd"/>
      <w:r w:rsidR="007B239C">
        <w:rPr>
          <w:rFonts w:ascii="Times New Roman" w:hAnsi="Times New Roman" w:cs="Times New Roman"/>
          <w:i/>
          <w:iCs/>
          <w:sz w:val="24"/>
          <w:szCs w:val="24"/>
        </w:rPr>
        <w:t xml:space="preserve">, M. </w:t>
      </w:r>
      <w:proofErr w:type="spellStart"/>
      <w:r w:rsidR="007B239C">
        <w:rPr>
          <w:rFonts w:ascii="Times New Roman" w:hAnsi="Times New Roman" w:cs="Times New Roman"/>
          <w:i/>
          <w:iCs/>
          <w:sz w:val="24"/>
          <w:szCs w:val="24"/>
        </w:rPr>
        <w:t>Sinkler</w:t>
      </w:r>
      <w:proofErr w:type="spellEnd"/>
      <w:r w:rsidR="007B239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256C66">
        <w:rPr>
          <w:rFonts w:ascii="Times New Roman" w:hAnsi="Times New Roman" w:cs="Times New Roman"/>
          <w:i/>
          <w:iCs/>
          <w:sz w:val="24"/>
          <w:szCs w:val="24"/>
        </w:rPr>
        <w:t xml:space="preserve">R. </w:t>
      </w:r>
      <w:proofErr w:type="spellStart"/>
      <w:r w:rsidR="00256C66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E97EAB">
        <w:rPr>
          <w:rFonts w:ascii="Times New Roman" w:hAnsi="Times New Roman" w:cs="Times New Roman"/>
          <w:i/>
          <w:iCs/>
          <w:sz w:val="24"/>
          <w:szCs w:val="24"/>
        </w:rPr>
        <w:t>enezez</w:t>
      </w:r>
      <w:proofErr w:type="spellEnd"/>
      <w:r w:rsidR="00E97EAB">
        <w:rPr>
          <w:rFonts w:ascii="Times New Roman" w:hAnsi="Times New Roman" w:cs="Times New Roman"/>
          <w:i/>
          <w:iCs/>
          <w:sz w:val="24"/>
          <w:szCs w:val="24"/>
        </w:rPr>
        <w:t>, 2021</w:t>
      </w:r>
      <w:r w:rsidR="00E97EAB">
        <w:rPr>
          <w:rFonts w:ascii="Times New Roman" w:hAnsi="Times New Roman" w:cs="Times New Roman"/>
          <w:sz w:val="24"/>
          <w:szCs w:val="24"/>
        </w:rPr>
        <w:t>)</w:t>
      </w:r>
    </w:p>
    <w:p w14:paraId="2F036F8B" w14:textId="4137B82E" w:rsidR="00F82991" w:rsidRDefault="00F82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1BD7">
        <w:rPr>
          <w:rFonts w:ascii="Times New Roman" w:hAnsi="Times New Roman" w:cs="Times New Roman"/>
          <w:sz w:val="24"/>
          <w:szCs w:val="24"/>
        </w:rPr>
        <w:t xml:space="preserve">Endochondral ossification is </w:t>
      </w:r>
      <w:r w:rsidR="00F76C78">
        <w:rPr>
          <w:rFonts w:ascii="Times New Roman" w:hAnsi="Times New Roman" w:cs="Times New Roman"/>
          <w:sz w:val="24"/>
          <w:szCs w:val="24"/>
        </w:rPr>
        <w:t>how</w:t>
      </w:r>
      <w:r w:rsidR="00FC1BD7">
        <w:rPr>
          <w:rFonts w:ascii="Times New Roman" w:hAnsi="Times New Roman" w:cs="Times New Roman"/>
          <w:sz w:val="24"/>
          <w:szCs w:val="24"/>
        </w:rPr>
        <w:t xml:space="preserve"> most bones of an infant are developed before birth. </w:t>
      </w:r>
      <w:r w:rsidR="009946F3">
        <w:rPr>
          <w:rFonts w:ascii="Times New Roman" w:hAnsi="Times New Roman" w:cs="Times New Roman"/>
          <w:sz w:val="24"/>
          <w:szCs w:val="24"/>
        </w:rPr>
        <w:t xml:space="preserve"> </w:t>
      </w:r>
      <w:r w:rsidR="0085582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="00855822">
        <w:rPr>
          <w:rFonts w:ascii="Times New Roman" w:hAnsi="Times New Roman" w:cs="Times New Roman"/>
          <w:i/>
          <w:iCs/>
          <w:sz w:val="24"/>
          <w:szCs w:val="24"/>
        </w:rPr>
        <w:t>G.Galea</w:t>
      </w:r>
      <w:proofErr w:type="spellEnd"/>
      <w:proofErr w:type="gramEnd"/>
      <w:r w:rsidR="00855822">
        <w:rPr>
          <w:rFonts w:ascii="Times New Roman" w:hAnsi="Times New Roman" w:cs="Times New Roman"/>
          <w:i/>
          <w:iCs/>
          <w:sz w:val="24"/>
          <w:szCs w:val="24"/>
        </w:rPr>
        <w:t>, 2020</w:t>
      </w:r>
      <w:r w:rsidR="00855822">
        <w:rPr>
          <w:rFonts w:ascii="Times New Roman" w:hAnsi="Times New Roman" w:cs="Times New Roman"/>
          <w:sz w:val="24"/>
          <w:szCs w:val="24"/>
        </w:rPr>
        <w:t xml:space="preserve">). </w:t>
      </w:r>
      <w:r w:rsidR="00B03046">
        <w:rPr>
          <w:rFonts w:ascii="Times New Roman" w:hAnsi="Times New Roman" w:cs="Times New Roman"/>
          <w:sz w:val="24"/>
          <w:szCs w:val="24"/>
        </w:rPr>
        <w:t xml:space="preserve">Bone </w:t>
      </w:r>
      <w:r w:rsidR="00BC7B0E">
        <w:rPr>
          <w:rFonts w:ascii="Times New Roman" w:hAnsi="Times New Roman" w:cs="Times New Roman"/>
          <w:sz w:val="24"/>
          <w:szCs w:val="24"/>
        </w:rPr>
        <w:t>is ossified</w:t>
      </w:r>
      <w:r w:rsidR="00855822">
        <w:rPr>
          <w:rFonts w:ascii="Times New Roman" w:hAnsi="Times New Roman" w:cs="Times New Roman"/>
          <w:sz w:val="24"/>
          <w:szCs w:val="24"/>
        </w:rPr>
        <w:t xml:space="preserve"> by this process</w:t>
      </w:r>
      <w:r w:rsidR="00BC7B0E">
        <w:rPr>
          <w:rFonts w:ascii="Times New Roman" w:hAnsi="Times New Roman" w:cs="Times New Roman"/>
          <w:sz w:val="24"/>
          <w:szCs w:val="24"/>
        </w:rPr>
        <w:t xml:space="preserve"> in the fetal skeleton to replace the hyaline cartilage </w:t>
      </w:r>
      <w:r w:rsidR="00587612">
        <w:rPr>
          <w:rFonts w:ascii="Times New Roman" w:hAnsi="Times New Roman" w:cs="Times New Roman"/>
          <w:sz w:val="24"/>
          <w:szCs w:val="24"/>
        </w:rPr>
        <w:t xml:space="preserve">of the skeletal template. </w:t>
      </w:r>
      <w:r w:rsidR="00C43E1E">
        <w:rPr>
          <w:rFonts w:ascii="Times New Roman" w:hAnsi="Times New Roman" w:cs="Times New Roman"/>
          <w:sz w:val="24"/>
          <w:szCs w:val="24"/>
        </w:rPr>
        <w:t xml:space="preserve">On the first model, </w:t>
      </w:r>
      <w:r w:rsidR="004A7F2A">
        <w:rPr>
          <w:rFonts w:ascii="Times New Roman" w:hAnsi="Times New Roman" w:cs="Times New Roman"/>
          <w:sz w:val="24"/>
          <w:szCs w:val="24"/>
        </w:rPr>
        <w:t xml:space="preserve">cartilage cells, called chondrocytes, can be seen as they differentiate </w:t>
      </w:r>
      <w:r w:rsidR="006E1ECC">
        <w:rPr>
          <w:rFonts w:ascii="Times New Roman" w:hAnsi="Times New Roman" w:cs="Times New Roman"/>
          <w:sz w:val="24"/>
          <w:szCs w:val="24"/>
        </w:rPr>
        <w:t xml:space="preserve">from mesenchymal cells around </w:t>
      </w:r>
      <w:r w:rsidR="00224CE2">
        <w:rPr>
          <w:rFonts w:ascii="Times New Roman" w:hAnsi="Times New Roman" w:cs="Times New Roman"/>
          <w:sz w:val="24"/>
          <w:szCs w:val="24"/>
        </w:rPr>
        <w:t xml:space="preserve">seven weeks on a long bone. The example shown is a </w:t>
      </w:r>
      <w:r w:rsidR="00F004B7">
        <w:rPr>
          <w:rFonts w:ascii="Times New Roman" w:hAnsi="Times New Roman" w:cs="Times New Roman"/>
          <w:sz w:val="24"/>
          <w:szCs w:val="24"/>
        </w:rPr>
        <w:t xml:space="preserve">femur. </w:t>
      </w:r>
      <w:r w:rsidR="007E1F56">
        <w:rPr>
          <w:rFonts w:ascii="Times New Roman" w:hAnsi="Times New Roman" w:cs="Times New Roman"/>
          <w:sz w:val="24"/>
          <w:szCs w:val="24"/>
        </w:rPr>
        <w:t xml:space="preserve"> A membrane, called </w:t>
      </w:r>
      <w:r w:rsidR="00DB283B">
        <w:rPr>
          <w:rFonts w:ascii="Times New Roman" w:hAnsi="Times New Roman" w:cs="Times New Roman"/>
          <w:sz w:val="24"/>
          <w:szCs w:val="24"/>
        </w:rPr>
        <w:t xml:space="preserve">the perichondrium, forms around the bone. </w:t>
      </w:r>
    </w:p>
    <w:p w14:paraId="0B35403C" w14:textId="2BE415D8" w:rsidR="00FF763B" w:rsidRDefault="00500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F9484D" wp14:editId="293271D1">
            <wp:extent cx="7034839" cy="5156099"/>
            <wp:effectExtent l="6032" t="0" r="953" b="952"/>
            <wp:docPr id="1" name="Picture 1" descr="A white moth on a wood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moth on a wood surfac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7453" cy="516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C06E" w14:textId="49929ABF" w:rsidR="008B5B20" w:rsidRDefault="008B5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2EFC">
        <w:rPr>
          <w:rFonts w:ascii="Times New Roman" w:hAnsi="Times New Roman" w:cs="Times New Roman"/>
          <w:sz w:val="24"/>
          <w:szCs w:val="24"/>
        </w:rPr>
        <w:t xml:space="preserve">In the next image, more </w:t>
      </w:r>
      <w:proofErr w:type="gramStart"/>
      <w:r w:rsidR="00422EFC">
        <w:rPr>
          <w:rFonts w:ascii="Times New Roman" w:hAnsi="Times New Roman" w:cs="Times New Roman"/>
          <w:sz w:val="24"/>
          <w:szCs w:val="24"/>
        </w:rPr>
        <w:t>matrix</w:t>
      </w:r>
      <w:proofErr w:type="gramEnd"/>
      <w:r w:rsidR="00422EFC">
        <w:rPr>
          <w:rFonts w:ascii="Times New Roman" w:hAnsi="Times New Roman" w:cs="Times New Roman"/>
          <w:sz w:val="24"/>
          <w:szCs w:val="24"/>
        </w:rPr>
        <w:t xml:space="preserve"> can be seen, as </w:t>
      </w:r>
      <w:r w:rsidR="00283B3C">
        <w:rPr>
          <w:rFonts w:ascii="Times New Roman" w:hAnsi="Times New Roman" w:cs="Times New Roman"/>
          <w:sz w:val="24"/>
          <w:szCs w:val="24"/>
        </w:rPr>
        <w:t xml:space="preserve">the chondrocytes grow in size. </w:t>
      </w:r>
    </w:p>
    <w:p w14:paraId="18475AD2" w14:textId="1C732999" w:rsidR="0035256C" w:rsidRDefault="00352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DD0753" wp14:editId="53F2960C">
            <wp:extent cx="6622418" cy="4966814"/>
            <wp:effectExtent l="8890" t="0" r="0" b="0"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7821" cy="497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80E4" w14:textId="3FFC736C" w:rsidR="008A0C9D" w:rsidRDefault="008A0C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Then, the chondrocytes begin to die off </w:t>
      </w:r>
      <w:r w:rsidR="007D2B02">
        <w:rPr>
          <w:rFonts w:ascii="Times New Roman" w:hAnsi="Times New Roman" w:cs="Times New Roman"/>
          <w:sz w:val="24"/>
          <w:szCs w:val="24"/>
        </w:rPr>
        <w:t>and the cartilage begins to disintegrate.</w:t>
      </w:r>
      <w:r w:rsidR="00A918A9">
        <w:rPr>
          <w:rFonts w:ascii="Times New Roman" w:hAnsi="Times New Roman" w:cs="Times New Roman"/>
          <w:sz w:val="24"/>
          <w:szCs w:val="24"/>
        </w:rPr>
        <w:t xml:space="preserve"> The bone matrix is now </w:t>
      </w:r>
      <w:r w:rsidR="003D6CDB">
        <w:rPr>
          <w:rFonts w:ascii="Times New Roman" w:hAnsi="Times New Roman" w:cs="Times New Roman"/>
          <w:sz w:val="24"/>
          <w:szCs w:val="24"/>
        </w:rPr>
        <w:t>preventing</w:t>
      </w:r>
      <w:r w:rsidR="00A918A9">
        <w:rPr>
          <w:rFonts w:ascii="Times New Roman" w:hAnsi="Times New Roman" w:cs="Times New Roman"/>
          <w:sz w:val="24"/>
          <w:szCs w:val="24"/>
        </w:rPr>
        <w:t xml:space="preserve"> the chondrocytes from getting nutrients, which causes their </w:t>
      </w:r>
      <w:r w:rsidR="003D6CDB">
        <w:rPr>
          <w:rFonts w:ascii="Times New Roman" w:hAnsi="Times New Roman" w:cs="Times New Roman"/>
          <w:sz w:val="24"/>
          <w:szCs w:val="24"/>
        </w:rPr>
        <w:t xml:space="preserve">death. </w:t>
      </w:r>
      <w:r w:rsidR="00FC288C">
        <w:rPr>
          <w:rFonts w:ascii="Times New Roman" w:hAnsi="Times New Roman" w:cs="Times New Roman"/>
          <w:sz w:val="24"/>
          <w:szCs w:val="24"/>
        </w:rPr>
        <w:t xml:space="preserve">The space that is left by the cartilage fibers is filled with </w:t>
      </w:r>
      <w:r w:rsidR="00F02350">
        <w:rPr>
          <w:rFonts w:ascii="Times New Roman" w:hAnsi="Times New Roman" w:cs="Times New Roman"/>
          <w:sz w:val="24"/>
          <w:szCs w:val="24"/>
        </w:rPr>
        <w:t>blood vessels</w:t>
      </w:r>
      <w:r w:rsidR="007B7D40">
        <w:rPr>
          <w:rFonts w:ascii="Times New Roman" w:hAnsi="Times New Roman" w:cs="Times New Roman"/>
          <w:sz w:val="24"/>
          <w:szCs w:val="24"/>
        </w:rPr>
        <w:t xml:space="preserve"> (arteries shown in red)</w:t>
      </w:r>
      <w:r w:rsidR="002B530D">
        <w:rPr>
          <w:rFonts w:ascii="Times New Roman" w:hAnsi="Times New Roman" w:cs="Times New Roman"/>
          <w:sz w:val="24"/>
          <w:szCs w:val="24"/>
        </w:rPr>
        <w:t>.</w:t>
      </w:r>
    </w:p>
    <w:p w14:paraId="52E4CDAD" w14:textId="3F39E5F7" w:rsidR="002B530D" w:rsidRDefault="002B53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531D7C" wp14:editId="57E67596">
            <wp:extent cx="6624037" cy="4968028"/>
            <wp:effectExtent l="8890" t="0" r="0" b="0"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5051" cy="497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812D8" w14:textId="70CF378C" w:rsidR="002B530D" w:rsidRDefault="002B53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21AA8">
        <w:rPr>
          <w:rFonts w:ascii="Times New Roman" w:hAnsi="Times New Roman" w:cs="Times New Roman"/>
          <w:sz w:val="24"/>
          <w:szCs w:val="24"/>
        </w:rPr>
        <w:t>T</w:t>
      </w:r>
      <w:r w:rsidR="00B337AB">
        <w:rPr>
          <w:rFonts w:ascii="Times New Roman" w:hAnsi="Times New Roman" w:cs="Times New Roman"/>
          <w:sz w:val="24"/>
          <w:szCs w:val="24"/>
        </w:rPr>
        <w:t xml:space="preserve">he blood vessels in what is now the </w:t>
      </w:r>
      <w:r w:rsidR="00512BBC">
        <w:rPr>
          <w:rFonts w:ascii="Times New Roman" w:hAnsi="Times New Roman" w:cs="Times New Roman"/>
          <w:sz w:val="24"/>
          <w:szCs w:val="24"/>
        </w:rPr>
        <w:t>medullary</w:t>
      </w:r>
      <w:r w:rsidR="00B337AB">
        <w:rPr>
          <w:rFonts w:ascii="Times New Roman" w:hAnsi="Times New Roman" w:cs="Times New Roman"/>
          <w:sz w:val="24"/>
          <w:szCs w:val="24"/>
        </w:rPr>
        <w:t xml:space="preserve"> cavity </w:t>
      </w:r>
      <w:r w:rsidR="00512BBC">
        <w:rPr>
          <w:rFonts w:ascii="Times New Roman" w:hAnsi="Times New Roman" w:cs="Times New Roman"/>
          <w:sz w:val="24"/>
          <w:szCs w:val="24"/>
        </w:rPr>
        <w:t>bring in osteogenic cells, which develop into osteoblasts.</w:t>
      </w:r>
      <w:r w:rsidR="00475B92">
        <w:rPr>
          <w:rFonts w:ascii="Times New Roman" w:hAnsi="Times New Roman" w:cs="Times New Roman"/>
          <w:sz w:val="24"/>
          <w:szCs w:val="24"/>
        </w:rPr>
        <w:t xml:space="preserve"> Osteoblasts are what eventually </w:t>
      </w:r>
      <w:r w:rsidR="00012966">
        <w:rPr>
          <w:rFonts w:ascii="Times New Roman" w:hAnsi="Times New Roman" w:cs="Times New Roman"/>
          <w:sz w:val="24"/>
          <w:szCs w:val="24"/>
        </w:rPr>
        <w:t xml:space="preserve">turn to bone. </w:t>
      </w:r>
      <w:r w:rsidR="005F7E5E">
        <w:rPr>
          <w:rFonts w:ascii="Times New Roman" w:hAnsi="Times New Roman" w:cs="Times New Roman"/>
          <w:sz w:val="24"/>
          <w:szCs w:val="24"/>
        </w:rPr>
        <w:t xml:space="preserve">In the next model, a </w:t>
      </w:r>
      <w:r w:rsidR="00895433">
        <w:rPr>
          <w:rFonts w:ascii="Times New Roman" w:hAnsi="Times New Roman" w:cs="Times New Roman"/>
          <w:sz w:val="24"/>
          <w:szCs w:val="24"/>
        </w:rPr>
        <w:t>vein can now be seen, represented by blue.</w:t>
      </w:r>
      <w:r w:rsidR="00512B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BB626E" w14:textId="1EB062A6" w:rsidR="00986238" w:rsidRDefault="004E44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E2012D" wp14:editId="0A20C01A">
            <wp:extent cx="7038975" cy="5279231"/>
            <wp:effectExtent l="3810" t="0" r="0" b="0"/>
            <wp:docPr id="4" name="Picture 4" descr="A picture containing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nderpan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3339" cy="528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2B61" w14:textId="2B30FEC0" w:rsidR="00D04346" w:rsidRDefault="001E1B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B7692">
        <w:rPr>
          <w:rFonts w:ascii="Times New Roman" w:hAnsi="Times New Roman" w:cs="Times New Roman"/>
          <w:sz w:val="24"/>
          <w:szCs w:val="24"/>
        </w:rPr>
        <w:t xml:space="preserve">The cartilage grows, and the </w:t>
      </w:r>
      <w:r w:rsidR="0086593F">
        <w:rPr>
          <w:rFonts w:ascii="Times New Roman" w:hAnsi="Times New Roman" w:cs="Times New Roman"/>
          <w:sz w:val="24"/>
          <w:szCs w:val="24"/>
        </w:rPr>
        <w:t>capillaries</w:t>
      </w:r>
      <w:r w:rsidR="00CB7692">
        <w:rPr>
          <w:rFonts w:ascii="Times New Roman" w:hAnsi="Times New Roman" w:cs="Times New Roman"/>
          <w:sz w:val="24"/>
          <w:szCs w:val="24"/>
        </w:rPr>
        <w:t xml:space="preserve"> penetrating it </w:t>
      </w:r>
      <w:r w:rsidR="0086593F">
        <w:rPr>
          <w:rFonts w:ascii="Times New Roman" w:hAnsi="Times New Roman" w:cs="Times New Roman"/>
          <w:sz w:val="24"/>
          <w:szCs w:val="24"/>
        </w:rPr>
        <w:t>triggers</w:t>
      </w:r>
      <w:r w:rsidR="00CB7692">
        <w:rPr>
          <w:rFonts w:ascii="Times New Roman" w:hAnsi="Times New Roman" w:cs="Times New Roman"/>
          <w:sz w:val="24"/>
          <w:szCs w:val="24"/>
        </w:rPr>
        <w:t xml:space="preserve"> the </w:t>
      </w:r>
      <w:r w:rsidR="001E3387">
        <w:rPr>
          <w:rFonts w:ascii="Times New Roman" w:hAnsi="Times New Roman" w:cs="Times New Roman"/>
          <w:sz w:val="24"/>
          <w:szCs w:val="24"/>
        </w:rPr>
        <w:t xml:space="preserve">perichondrium </w:t>
      </w:r>
      <w:r w:rsidR="0086593F">
        <w:rPr>
          <w:rFonts w:ascii="Times New Roman" w:hAnsi="Times New Roman" w:cs="Times New Roman"/>
          <w:sz w:val="24"/>
          <w:szCs w:val="24"/>
        </w:rPr>
        <w:t>to transform into the periosteum, which produces bone</w:t>
      </w:r>
      <w:r w:rsidR="005F3197">
        <w:rPr>
          <w:rFonts w:ascii="Times New Roman" w:hAnsi="Times New Roman" w:cs="Times New Roman"/>
          <w:sz w:val="24"/>
          <w:szCs w:val="24"/>
        </w:rPr>
        <w:t>.</w:t>
      </w:r>
    </w:p>
    <w:p w14:paraId="11A9DAA7" w14:textId="6C18ABD8" w:rsidR="005F3197" w:rsidRDefault="000D15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E19D6C" wp14:editId="4623F271">
            <wp:extent cx="6820641" cy="5115481"/>
            <wp:effectExtent l="0" t="4445" r="0" b="0"/>
            <wp:docPr id="5" name="Picture 5" descr="A picture containing floor, indoor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or, indoor, underpan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7134" cy="512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696CB" w14:textId="1E1893D1" w:rsidR="00431F6B" w:rsidRDefault="00E87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osteoblasts form a </w:t>
      </w:r>
      <w:r w:rsidR="007233EE">
        <w:rPr>
          <w:rFonts w:ascii="Times New Roman" w:hAnsi="Times New Roman" w:cs="Times New Roman"/>
          <w:sz w:val="24"/>
          <w:szCs w:val="24"/>
        </w:rPr>
        <w:t xml:space="preserve">collar of compact bone around the </w:t>
      </w:r>
      <w:r w:rsidR="003906E0">
        <w:rPr>
          <w:rFonts w:ascii="Times New Roman" w:hAnsi="Times New Roman" w:cs="Times New Roman"/>
          <w:sz w:val="24"/>
          <w:szCs w:val="24"/>
        </w:rPr>
        <w:t>cartilage of the diaphys</w:t>
      </w:r>
      <w:r w:rsidR="00FB1ED0">
        <w:rPr>
          <w:rFonts w:ascii="Times New Roman" w:hAnsi="Times New Roman" w:cs="Times New Roman"/>
          <w:sz w:val="24"/>
          <w:szCs w:val="24"/>
        </w:rPr>
        <w:t xml:space="preserve">is. </w:t>
      </w:r>
      <w:r w:rsidR="00BC3C96">
        <w:rPr>
          <w:rFonts w:ascii="Times New Roman" w:hAnsi="Times New Roman" w:cs="Times New Roman"/>
          <w:sz w:val="24"/>
          <w:szCs w:val="24"/>
        </w:rPr>
        <w:t>By three months after concep</w:t>
      </w:r>
      <w:r w:rsidR="0018617D">
        <w:rPr>
          <w:rFonts w:ascii="Times New Roman" w:hAnsi="Times New Roman" w:cs="Times New Roman"/>
          <w:sz w:val="24"/>
          <w:szCs w:val="24"/>
        </w:rPr>
        <w:t xml:space="preserve">tion, ossification is priority in the fetal skeleton. The </w:t>
      </w:r>
      <w:r w:rsidR="000448A2">
        <w:rPr>
          <w:rFonts w:ascii="Times New Roman" w:hAnsi="Times New Roman" w:cs="Times New Roman"/>
          <w:sz w:val="24"/>
          <w:szCs w:val="24"/>
        </w:rPr>
        <w:t xml:space="preserve">long bones </w:t>
      </w:r>
      <w:r w:rsidR="008C5A27">
        <w:rPr>
          <w:rFonts w:ascii="Times New Roman" w:hAnsi="Times New Roman" w:cs="Times New Roman"/>
          <w:sz w:val="24"/>
          <w:szCs w:val="24"/>
        </w:rPr>
        <w:t>now have a primary ossification center</w:t>
      </w:r>
      <w:r w:rsidR="00B12544">
        <w:rPr>
          <w:rFonts w:ascii="Times New Roman" w:hAnsi="Times New Roman" w:cs="Times New Roman"/>
          <w:sz w:val="24"/>
          <w:szCs w:val="24"/>
        </w:rPr>
        <w:t xml:space="preserve"> deep in the periosteal collar and a secondary ossification center</w:t>
      </w:r>
      <w:r w:rsidR="00617BC5">
        <w:rPr>
          <w:rFonts w:ascii="Times New Roman" w:hAnsi="Times New Roman" w:cs="Times New Roman"/>
          <w:sz w:val="24"/>
          <w:szCs w:val="24"/>
        </w:rPr>
        <w:t xml:space="preserve">. </w:t>
      </w:r>
      <w:r w:rsidR="002B5703">
        <w:rPr>
          <w:rFonts w:ascii="Times New Roman" w:hAnsi="Times New Roman" w:cs="Times New Roman"/>
          <w:sz w:val="24"/>
          <w:szCs w:val="24"/>
        </w:rPr>
        <w:t xml:space="preserve">At </w:t>
      </w:r>
      <w:r w:rsidR="002B5703">
        <w:rPr>
          <w:rFonts w:ascii="Times New Roman" w:hAnsi="Times New Roman" w:cs="Times New Roman"/>
          <w:sz w:val="24"/>
          <w:szCs w:val="24"/>
        </w:rPr>
        <w:lastRenderedPageBreak/>
        <w:t xml:space="preserve">birth, most of the cartilage of the </w:t>
      </w:r>
      <w:r w:rsidR="00CE47F4">
        <w:rPr>
          <w:rFonts w:ascii="Times New Roman" w:hAnsi="Times New Roman" w:cs="Times New Roman"/>
          <w:sz w:val="24"/>
          <w:szCs w:val="24"/>
        </w:rPr>
        <w:t>skeleton</w:t>
      </w:r>
      <w:r w:rsidR="002B5703">
        <w:rPr>
          <w:rFonts w:ascii="Times New Roman" w:hAnsi="Times New Roman" w:cs="Times New Roman"/>
          <w:sz w:val="24"/>
          <w:szCs w:val="24"/>
        </w:rPr>
        <w:t xml:space="preserve"> has been replaced with</w:t>
      </w:r>
      <w:r w:rsidR="00EA0F7E">
        <w:rPr>
          <w:rFonts w:ascii="Times New Roman" w:hAnsi="Times New Roman" w:cs="Times New Roman"/>
          <w:sz w:val="24"/>
          <w:szCs w:val="24"/>
        </w:rPr>
        <w:t xml:space="preserve"> fully formed</w:t>
      </w:r>
      <w:r w:rsidR="00881781">
        <w:rPr>
          <w:rFonts w:ascii="Times New Roman" w:hAnsi="Times New Roman" w:cs="Times New Roman"/>
          <w:sz w:val="24"/>
          <w:szCs w:val="24"/>
        </w:rPr>
        <w:t xml:space="preserve"> </w:t>
      </w:r>
      <w:r w:rsidR="00F91E75">
        <w:rPr>
          <w:rFonts w:ascii="Times New Roman" w:hAnsi="Times New Roman" w:cs="Times New Roman"/>
          <w:sz w:val="24"/>
          <w:szCs w:val="24"/>
        </w:rPr>
        <w:t>end</w:t>
      </w:r>
      <w:r w:rsidR="00BD4958">
        <w:rPr>
          <w:rFonts w:ascii="Times New Roman" w:hAnsi="Times New Roman" w:cs="Times New Roman"/>
          <w:sz w:val="24"/>
          <w:szCs w:val="24"/>
        </w:rPr>
        <w:t>ochondral</w:t>
      </w:r>
      <w:r w:rsidR="002B5703">
        <w:rPr>
          <w:rFonts w:ascii="Times New Roman" w:hAnsi="Times New Roman" w:cs="Times New Roman"/>
          <w:sz w:val="24"/>
          <w:szCs w:val="24"/>
        </w:rPr>
        <w:t xml:space="preserve"> </w:t>
      </w:r>
      <w:r w:rsidR="00462707">
        <w:rPr>
          <w:rFonts w:ascii="Times New Roman" w:hAnsi="Times New Roman" w:cs="Times New Roman"/>
          <w:sz w:val="24"/>
          <w:szCs w:val="24"/>
        </w:rPr>
        <w:t>bone</w:t>
      </w:r>
      <w:r w:rsidR="00EA0F7E">
        <w:rPr>
          <w:rFonts w:ascii="Times New Roman" w:hAnsi="Times New Roman" w:cs="Times New Roman"/>
          <w:sz w:val="24"/>
          <w:szCs w:val="24"/>
        </w:rPr>
        <w:t xml:space="preserve"> matrix</w:t>
      </w:r>
      <w:r w:rsidR="00462707">
        <w:rPr>
          <w:rFonts w:ascii="Times New Roman" w:hAnsi="Times New Roman" w:cs="Times New Roman"/>
          <w:sz w:val="24"/>
          <w:szCs w:val="24"/>
        </w:rPr>
        <w:t xml:space="preserve">, except at joints and between the diaphysis and </w:t>
      </w:r>
      <w:r w:rsidR="009B0C40">
        <w:rPr>
          <w:rFonts w:ascii="Times New Roman" w:hAnsi="Times New Roman" w:cs="Times New Roman"/>
          <w:sz w:val="24"/>
          <w:szCs w:val="24"/>
        </w:rPr>
        <w:t>epiphysis.</w:t>
      </w:r>
    </w:p>
    <w:p w14:paraId="098572A9" w14:textId="4E9B0CF8" w:rsidR="004C3DDC" w:rsidRDefault="00C44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6A8918" wp14:editId="3E29F75F">
            <wp:extent cx="7315200" cy="5486400"/>
            <wp:effectExtent l="0" t="0" r="0" b="0"/>
            <wp:docPr id="6" name="Picture 6" descr="A picture containing floor,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loor, sho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8894" cy="54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C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4D63AE" w14:textId="68924338" w:rsidR="00AD701D" w:rsidRDefault="008766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As shown in the last model, the ends of the long bone have </w:t>
      </w:r>
      <w:r w:rsidR="00B479B9">
        <w:rPr>
          <w:rFonts w:ascii="Times New Roman" w:hAnsi="Times New Roman" w:cs="Times New Roman"/>
          <w:sz w:val="24"/>
          <w:szCs w:val="24"/>
        </w:rPr>
        <w:t>capillaries</w:t>
      </w:r>
      <w:r w:rsidR="00EC5BE5">
        <w:rPr>
          <w:rFonts w:ascii="Times New Roman" w:hAnsi="Times New Roman" w:cs="Times New Roman"/>
          <w:sz w:val="24"/>
          <w:szCs w:val="24"/>
        </w:rPr>
        <w:t xml:space="preserve"> at the </w:t>
      </w:r>
      <w:r w:rsidR="00B479B9">
        <w:rPr>
          <w:rFonts w:ascii="Times New Roman" w:hAnsi="Times New Roman" w:cs="Times New Roman"/>
          <w:sz w:val="24"/>
          <w:szCs w:val="24"/>
        </w:rPr>
        <w:t>epiphyseal</w:t>
      </w:r>
      <w:r w:rsidR="00EC5BE5">
        <w:rPr>
          <w:rFonts w:ascii="Times New Roman" w:hAnsi="Times New Roman" w:cs="Times New Roman"/>
          <w:sz w:val="24"/>
          <w:szCs w:val="24"/>
        </w:rPr>
        <w:t xml:space="preserve"> </w:t>
      </w:r>
      <w:r w:rsidR="00CD095F">
        <w:rPr>
          <w:rFonts w:ascii="Times New Roman" w:hAnsi="Times New Roman" w:cs="Times New Roman"/>
          <w:sz w:val="24"/>
          <w:szCs w:val="24"/>
        </w:rPr>
        <w:t xml:space="preserve">plate, which </w:t>
      </w:r>
      <w:r w:rsidR="00D826F7">
        <w:rPr>
          <w:rFonts w:ascii="Times New Roman" w:hAnsi="Times New Roman" w:cs="Times New Roman"/>
          <w:sz w:val="24"/>
          <w:szCs w:val="24"/>
        </w:rPr>
        <w:t xml:space="preserve">continue </w:t>
      </w:r>
      <w:r w:rsidR="00CD095F">
        <w:rPr>
          <w:rFonts w:ascii="Times New Roman" w:hAnsi="Times New Roman" w:cs="Times New Roman"/>
          <w:sz w:val="24"/>
          <w:szCs w:val="24"/>
        </w:rPr>
        <w:t xml:space="preserve">the process of bone lengthening until </w:t>
      </w:r>
      <w:r w:rsidR="00B479B9">
        <w:rPr>
          <w:rFonts w:ascii="Times New Roman" w:hAnsi="Times New Roman" w:cs="Times New Roman"/>
          <w:sz w:val="24"/>
          <w:szCs w:val="24"/>
        </w:rPr>
        <w:t xml:space="preserve">adolescence. </w:t>
      </w:r>
    </w:p>
    <w:p w14:paraId="4E29BCAB" w14:textId="24D915D5" w:rsidR="00D826F7" w:rsidRDefault="00C722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2AC59C" wp14:editId="3ECCB467">
            <wp:extent cx="6229350" cy="46720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135" cy="46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4AA5" w14:textId="26D6D257" w:rsidR="00CE47F4" w:rsidRPr="00E45690" w:rsidRDefault="00CE47F4" w:rsidP="008337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process of </w:t>
      </w:r>
      <w:r w:rsidR="00C706BF">
        <w:rPr>
          <w:rFonts w:ascii="Times New Roman" w:hAnsi="Times New Roman" w:cs="Times New Roman"/>
          <w:sz w:val="24"/>
          <w:szCs w:val="24"/>
        </w:rPr>
        <w:t>intramembranous</w:t>
      </w:r>
      <w:r w:rsidR="00342DF5">
        <w:rPr>
          <w:rFonts w:ascii="Times New Roman" w:hAnsi="Times New Roman" w:cs="Times New Roman"/>
          <w:sz w:val="24"/>
          <w:szCs w:val="24"/>
        </w:rPr>
        <w:t xml:space="preserve"> ossification is how the </w:t>
      </w:r>
      <w:r w:rsidR="00FD19BD">
        <w:rPr>
          <w:rFonts w:ascii="Times New Roman" w:hAnsi="Times New Roman" w:cs="Times New Roman"/>
          <w:sz w:val="24"/>
          <w:szCs w:val="24"/>
        </w:rPr>
        <w:t xml:space="preserve">flat bones of the </w:t>
      </w:r>
      <w:r w:rsidR="00D13641">
        <w:rPr>
          <w:rFonts w:ascii="Times New Roman" w:hAnsi="Times New Roman" w:cs="Times New Roman"/>
          <w:sz w:val="24"/>
          <w:szCs w:val="24"/>
        </w:rPr>
        <w:t xml:space="preserve">skull, mandible, maxilla, and clavicle are formed. </w:t>
      </w:r>
      <w:r w:rsidR="00C706BF">
        <w:rPr>
          <w:rFonts w:ascii="Times New Roman" w:hAnsi="Times New Roman" w:cs="Times New Roman"/>
          <w:sz w:val="24"/>
          <w:szCs w:val="24"/>
        </w:rPr>
        <w:t>(</w:t>
      </w:r>
      <w:r w:rsidR="00E45690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="00E45690">
        <w:rPr>
          <w:rFonts w:ascii="Times New Roman" w:hAnsi="Times New Roman" w:cs="Times New Roman"/>
          <w:sz w:val="24"/>
          <w:szCs w:val="24"/>
        </w:rPr>
        <w:t>Sal</w:t>
      </w:r>
      <w:r w:rsidR="004D572E">
        <w:rPr>
          <w:rFonts w:ascii="Times New Roman" w:hAnsi="Times New Roman" w:cs="Times New Roman"/>
          <w:sz w:val="24"/>
          <w:szCs w:val="24"/>
        </w:rPr>
        <w:t>hotra</w:t>
      </w:r>
      <w:proofErr w:type="spellEnd"/>
      <w:r w:rsidR="004D572E">
        <w:rPr>
          <w:rFonts w:ascii="Times New Roman" w:hAnsi="Times New Roman" w:cs="Times New Roman"/>
          <w:sz w:val="24"/>
          <w:szCs w:val="24"/>
        </w:rPr>
        <w:t>, et al, 2020)</w:t>
      </w:r>
      <w:r w:rsidR="0023322C">
        <w:rPr>
          <w:rFonts w:ascii="Times New Roman" w:hAnsi="Times New Roman" w:cs="Times New Roman"/>
          <w:sz w:val="24"/>
          <w:szCs w:val="24"/>
        </w:rPr>
        <w:t xml:space="preserve"> </w:t>
      </w:r>
      <w:r w:rsidR="001717D3">
        <w:rPr>
          <w:rFonts w:ascii="Times New Roman" w:hAnsi="Times New Roman" w:cs="Times New Roman"/>
          <w:sz w:val="24"/>
          <w:szCs w:val="24"/>
        </w:rPr>
        <w:t xml:space="preserve">During this pathway for </w:t>
      </w:r>
      <w:r w:rsidR="003E0964">
        <w:rPr>
          <w:rFonts w:ascii="Times New Roman" w:hAnsi="Times New Roman" w:cs="Times New Roman"/>
          <w:sz w:val="24"/>
          <w:szCs w:val="24"/>
        </w:rPr>
        <w:t xml:space="preserve">osteogenesis, </w:t>
      </w:r>
      <w:r w:rsidR="002217C1">
        <w:rPr>
          <w:rFonts w:ascii="Times New Roman" w:hAnsi="Times New Roman" w:cs="Times New Roman"/>
          <w:sz w:val="24"/>
          <w:szCs w:val="24"/>
        </w:rPr>
        <w:t xml:space="preserve">the mesenchymal cells of the embryonic skeleton are concentrated </w:t>
      </w:r>
      <w:r w:rsidR="006E207D">
        <w:rPr>
          <w:rFonts w:ascii="Times New Roman" w:hAnsi="Times New Roman" w:cs="Times New Roman"/>
          <w:sz w:val="24"/>
          <w:szCs w:val="24"/>
        </w:rPr>
        <w:t>into specialized cell</w:t>
      </w:r>
      <w:r w:rsidR="00C306B2">
        <w:rPr>
          <w:rFonts w:ascii="Times New Roman" w:hAnsi="Times New Roman" w:cs="Times New Roman"/>
          <w:sz w:val="24"/>
          <w:szCs w:val="24"/>
        </w:rPr>
        <w:t xml:space="preserve">s, including </w:t>
      </w:r>
      <w:r w:rsidR="00854ECF">
        <w:rPr>
          <w:rFonts w:ascii="Times New Roman" w:hAnsi="Times New Roman" w:cs="Times New Roman"/>
          <w:sz w:val="24"/>
          <w:szCs w:val="24"/>
        </w:rPr>
        <w:t>capillaries</w:t>
      </w:r>
      <w:r w:rsidR="00C306B2">
        <w:rPr>
          <w:rFonts w:ascii="Times New Roman" w:hAnsi="Times New Roman" w:cs="Times New Roman"/>
          <w:sz w:val="24"/>
          <w:szCs w:val="24"/>
        </w:rPr>
        <w:t xml:space="preserve"> and </w:t>
      </w:r>
      <w:r w:rsidR="00C81F4A">
        <w:rPr>
          <w:rFonts w:ascii="Times New Roman" w:hAnsi="Times New Roman" w:cs="Times New Roman"/>
          <w:sz w:val="24"/>
          <w:szCs w:val="24"/>
        </w:rPr>
        <w:t>osteoblasts. This</w:t>
      </w:r>
      <w:r w:rsidR="00854ECF">
        <w:rPr>
          <w:rFonts w:ascii="Times New Roman" w:hAnsi="Times New Roman" w:cs="Times New Roman"/>
          <w:sz w:val="24"/>
          <w:szCs w:val="24"/>
        </w:rPr>
        <w:t xml:space="preserve"> cluster of osteoblasts is referred to as an </w:t>
      </w:r>
      <w:r w:rsidR="00D5507A">
        <w:rPr>
          <w:rFonts w:ascii="Times New Roman" w:hAnsi="Times New Roman" w:cs="Times New Roman"/>
          <w:sz w:val="24"/>
          <w:szCs w:val="24"/>
        </w:rPr>
        <w:t xml:space="preserve">ossification center. </w:t>
      </w:r>
      <w:r w:rsidR="00B73545">
        <w:rPr>
          <w:rFonts w:ascii="Times New Roman" w:hAnsi="Times New Roman" w:cs="Times New Roman"/>
          <w:sz w:val="24"/>
          <w:szCs w:val="24"/>
        </w:rPr>
        <w:t>Osteo</w:t>
      </w:r>
      <w:r w:rsidR="001F2578">
        <w:rPr>
          <w:rFonts w:ascii="Times New Roman" w:hAnsi="Times New Roman" w:cs="Times New Roman"/>
          <w:sz w:val="24"/>
          <w:szCs w:val="24"/>
        </w:rPr>
        <w:t>id, an un</w:t>
      </w:r>
      <w:r w:rsidR="00F84052">
        <w:rPr>
          <w:rFonts w:ascii="Times New Roman" w:hAnsi="Times New Roman" w:cs="Times New Roman"/>
          <w:sz w:val="24"/>
          <w:szCs w:val="24"/>
        </w:rPr>
        <w:t xml:space="preserve">calcified matrix is released from these </w:t>
      </w:r>
      <w:r w:rsidR="00DA03BA">
        <w:rPr>
          <w:rFonts w:ascii="Times New Roman" w:hAnsi="Times New Roman" w:cs="Times New Roman"/>
          <w:sz w:val="24"/>
          <w:szCs w:val="24"/>
        </w:rPr>
        <w:t xml:space="preserve">osteoblasts. The osteoid hardens within a few days and </w:t>
      </w:r>
      <w:r w:rsidR="00371968">
        <w:rPr>
          <w:rFonts w:ascii="Times New Roman" w:hAnsi="Times New Roman" w:cs="Times New Roman"/>
          <w:sz w:val="24"/>
          <w:szCs w:val="24"/>
        </w:rPr>
        <w:t>traps the osteoblasts within, where they become osteocytes (bone cells)</w:t>
      </w:r>
      <w:r w:rsidR="00C81F4A">
        <w:rPr>
          <w:rFonts w:ascii="Times New Roman" w:hAnsi="Times New Roman" w:cs="Times New Roman"/>
          <w:sz w:val="24"/>
          <w:szCs w:val="24"/>
        </w:rPr>
        <w:t xml:space="preserve">. </w:t>
      </w:r>
      <w:r w:rsidR="00DE2191">
        <w:rPr>
          <w:rFonts w:ascii="Times New Roman" w:hAnsi="Times New Roman" w:cs="Times New Roman"/>
          <w:sz w:val="24"/>
          <w:szCs w:val="24"/>
        </w:rPr>
        <w:t>Osteo</w:t>
      </w:r>
      <w:r w:rsidR="00675B4F">
        <w:rPr>
          <w:rFonts w:ascii="Times New Roman" w:hAnsi="Times New Roman" w:cs="Times New Roman"/>
          <w:sz w:val="24"/>
          <w:szCs w:val="24"/>
        </w:rPr>
        <w:t xml:space="preserve">genic cells in the surrounding tissue continue to transform into osteoblasts in the same </w:t>
      </w:r>
      <w:r w:rsidR="00675B4F">
        <w:rPr>
          <w:rFonts w:ascii="Times New Roman" w:hAnsi="Times New Roman" w:cs="Times New Roman"/>
          <w:sz w:val="24"/>
          <w:szCs w:val="24"/>
        </w:rPr>
        <w:lastRenderedPageBreak/>
        <w:t xml:space="preserve">manner and </w:t>
      </w:r>
      <w:r w:rsidR="00DF7F0C">
        <w:rPr>
          <w:rFonts w:ascii="Times New Roman" w:hAnsi="Times New Roman" w:cs="Times New Roman"/>
          <w:sz w:val="24"/>
          <w:szCs w:val="24"/>
        </w:rPr>
        <w:t xml:space="preserve">the osteoid is secreted around </w:t>
      </w:r>
      <w:r w:rsidR="00F90D4A">
        <w:rPr>
          <w:rFonts w:ascii="Times New Roman" w:hAnsi="Times New Roman" w:cs="Times New Roman"/>
          <w:sz w:val="24"/>
          <w:szCs w:val="24"/>
        </w:rPr>
        <w:t xml:space="preserve">nearby capillaries. </w:t>
      </w:r>
      <w:r w:rsidR="00E15474">
        <w:rPr>
          <w:rFonts w:ascii="Times New Roman" w:hAnsi="Times New Roman" w:cs="Times New Roman"/>
          <w:sz w:val="24"/>
          <w:szCs w:val="24"/>
        </w:rPr>
        <w:t>The osteoblasts on the surface eventually become spong</w:t>
      </w:r>
      <w:r w:rsidR="00625F3A">
        <w:rPr>
          <w:rFonts w:ascii="Times New Roman" w:hAnsi="Times New Roman" w:cs="Times New Roman"/>
          <w:sz w:val="24"/>
          <w:szCs w:val="24"/>
        </w:rPr>
        <w:t xml:space="preserve">y bone, which </w:t>
      </w:r>
      <w:r w:rsidR="00564CEB">
        <w:rPr>
          <w:rFonts w:ascii="Times New Roman" w:hAnsi="Times New Roman" w:cs="Times New Roman"/>
          <w:sz w:val="24"/>
          <w:szCs w:val="24"/>
        </w:rPr>
        <w:t>is then converted to</w:t>
      </w:r>
      <w:r w:rsidR="00E15474">
        <w:rPr>
          <w:rFonts w:ascii="Times New Roman" w:hAnsi="Times New Roman" w:cs="Times New Roman"/>
          <w:sz w:val="24"/>
          <w:szCs w:val="24"/>
        </w:rPr>
        <w:t xml:space="preserve"> </w:t>
      </w:r>
      <w:r w:rsidR="00BF4350">
        <w:rPr>
          <w:rFonts w:ascii="Times New Roman" w:hAnsi="Times New Roman" w:cs="Times New Roman"/>
          <w:sz w:val="24"/>
          <w:szCs w:val="24"/>
        </w:rPr>
        <w:t>the periosteum</w:t>
      </w:r>
      <w:r w:rsidR="00564CEB">
        <w:rPr>
          <w:rFonts w:ascii="Times New Roman" w:hAnsi="Times New Roman" w:cs="Times New Roman"/>
          <w:sz w:val="24"/>
          <w:szCs w:val="24"/>
        </w:rPr>
        <w:t xml:space="preserve">. </w:t>
      </w:r>
      <w:r w:rsidR="00806393">
        <w:rPr>
          <w:rFonts w:ascii="Times New Roman" w:hAnsi="Times New Roman" w:cs="Times New Roman"/>
          <w:sz w:val="24"/>
          <w:szCs w:val="24"/>
        </w:rPr>
        <w:t>The periosteum serves as</w:t>
      </w:r>
      <w:r w:rsidR="00BF4350">
        <w:rPr>
          <w:rFonts w:ascii="Times New Roman" w:hAnsi="Times New Roman" w:cs="Times New Roman"/>
          <w:sz w:val="24"/>
          <w:szCs w:val="24"/>
        </w:rPr>
        <w:t xml:space="preserve"> the protective layer</w:t>
      </w:r>
      <w:r w:rsidR="002E19AE">
        <w:rPr>
          <w:rFonts w:ascii="Times New Roman" w:hAnsi="Times New Roman" w:cs="Times New Roman"/>
          <w:sz w:val="24"/>
          <w:szCs w:val="24"/>
        </w:rPr>
        <w:t xml:space="preserve"> around the trabecular bone. The blood vessels that are soon crowded out morph into red bone marrow</w:t>
      </w:r>
      <w:r w:rsidR="00B05876">
        <w:rPr>
          <w:rFonts w:ascii="Times New Roman" w:hAnsi="Times New Roman" w:cs="Times New Roman"/>
          <w:sz w:val="24"/>
          <w:szCs w:val="24"/>
        </w:rPr>
        <w:t xml:space="preserve">. The skull and clavicle are not fully ossified at </w:t>
      </w:r>
      <w:r w:rsidR="00485286">
        <w:rPr>
          <w:rFonts w:ascii="Times New Roman" w:hAnsi="Times New Roman" w:cs="Times New Roman"/>
          <w:sz w:val="24"/>
          <w:szCs w:val="24"/>
        </w:rPr>
        <w:t>birth but</w:t>
      </w:r>
      <w:r w:rsidR="00595E9E">
        <w:rPr>
          <w:rFonts w:ascii="Times New Roman" w:hAnsi="Times New Roman" w:cs="Times New Roman"/>
          <w:sz w:val="24"/>
          <w:szCs w:val="24"/>
        </w:rPr>
        <w:t xml:space="preserve"> </w:t>
      </w:r>
      <w:r w:rsidR="002048D0">
        <w:rPr>
          <w:rFonts w:ascii="Times New Roman" w:hAnsi="Times New Roman" w:cs="Times New Roman"/>
          <w:sz w:val="24"/>
          <w:szCs w:val="24"/>
        </w:rPr>
        <w:t>continue to ossify until adulthood</w:t>
      </w:r>
      <w:r w:rsidR="008D2510">
        <w:rPr>
          <w:rFonts w:ascii="Times New Roman" w:hAnsi="Times New Roman" w:cs="Times New Roman"/>
          <w:sz w:val="24"/>
          <w:szCs w:val="24"/>
        </w:rPr>
        <w:t>, and t</w:t>
      </w:r>
      <w:r w:rsidR="002048D0">
        <w:rPr>
          <w:rFonts w:ascii="Times New Roman" w:hAnsi="Times New Roman" w:cs="Times New Roman"/>
          <w:sz w:val="24"/>
          <w:szCs w:val="24"/>
        </w:rPr>
        <w:t xml:space="preserve">he </w:t>
      </w:r>
      <w:r w:rsidR="00485286">
        <w:rPr>
          <w:rFonts w:ascii="Times New Roman" w:hAnsi="Times New Roman" w:cs="Times New Roman"/>
          <w:sz w:val="24"/>
          <w:szCs w:val="24"/>
        </w:rPr>
        <w:t>flat bones of the face are the last to complete intramembranous ossification.</w:t>
      </w:r>
    </w:p>
    <w:p w14:paraId="39A915EB" w14:textId="77777777" w:rsidR="00F20A7E" w:rsidRDefault="00E97E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Works cited</w:t>
      </w:r>
      <w:r w:rsidR="00911A99">
        <w:rPr>
          <w:rFonts w:ascii="Times New Roman" w:hAnsi="Times New Roman" w:cs="Times New Roman"/>
          <w:sz w:val="24"/>
          <w:szCs w:val="24"/>
        </w:rPr>
        <w:t>:</w:t>
      </w:r>
    </w:p>
    <w:p w14:paraId="7DC94142" w14:textId="69C15A10" w:rsidR="00E97EAB" w:rsidRDefault="00911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04F6">
        <w:rPr>
          <w:rFonts w:ascii="Times New Roman" w:hAnsi="Times New Roman" w:cs="Times New Roman"/>
          <w:sz w:val="24"/>
          <w:szCs w:val="24"/>
        </w:rPr>
        <w:t xml:space="preserve">NCBI, April 2021 </w:t>
      </w:r>
      <w:r w:rsidR="002F04F6">
        <w:rPr>
          <w:rFonts w:ascii="Times New Roman" w:hAnsi="Times New Roman" w:cs="Times New Roman"/>
          <w:i/>
          <w:iCs/>
          <w:sz w:val="24"/>
          <w:szCs w:val="24"/>
        </w:rPr>
        <w:t>Emb</w:t>
      </w:r>
      <w:r w:rsidR="00A32A95">
        <w:rPr>
          <w:rFonts w:ascii="Times New Roman" w:hAnsi="Times New Roman" w:cs="Times New Roman"/>
          <w:i/>
          <w:iCs/>
          <w:sz w:val="24"/>
          <w:szCs w:val="24"/>
        </w:rPr>
        <w:t xml:space="preserve">ryology, Bone Ossification </w:t>
      </w:r>
      <w:r w:rsidR="00C93123">
        <w:rPr>
          <w:rFonts w:ascii="Times New Roman" w:hAnsi="Times New Roman" w:cs="Times New Roman"/>
          <w:sz w:val="24"/>
          <w:szCs w:val="24"/>
        </w:rPr>
        <w:t xml:space="preserve">by G. </w:t>
      </w:r>
      <w:proofErr w:type="spellStart"/>
      <w:r w:rsidR="00C93123">
        <w:rPr>
          <w:rFonts w:ascii="Times New Roman" w:hAnsi="Times New Roman" w:cs="Times New Roman"/>
          <w:sz w:val="24"/>
          <w:szCs w:val="24"/>
        </w:rPr>
        <w:t>Breeland</w:t>
      </w:r>
      <w:proofErr w:type="spellEnd"/>
      <w:r w:rsidR="00C93123">
        <w:rPr>
          <w:rFonts w:ascii="Times New Roman" w:hAnsi="Times New Roman" w:cs="Times New Roman"/>
          <w:sz w:val="24"/>
          <w:szCs w:val="24"/>
        </w:rPr>
        <w:t xml:space="preserve"> et. All</w:t>
      </w:r>
    </w:p>
    <w:p w14:paraId="510CB5E9" w14:textId="26BAA6BF" w:rsidR="00C93123" w:rsidRDefault="00133571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F20A7E" w:rsidRPr="002B5FB6">
          <w:rPr>
            <w:rStyle w:val="Hyperlink"/>
            <w:rFonts w:ascii="Times New Roman" w:hAnsi="Times New Roman" w:cs="Times New Roman"/>
            <w:sz w:val="24"/>
            <w:szCs w:val="24"/>
          </w:rPr>
          <w:t>https://www.ncbi.nlm.nih.gov/books/NBK539718/</w:t>
        </w:r>
      </w:hyperlink>
    </w:p>
    <w:p w14:paraId="619BC713" w14:textId="7E3475C6" w:rsidR="00F20A7E" w:rsidRDefault="001264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NCBI, </w:t>
      </w:r>
      <w:r w:rsidR="00D06A5A">
        <w:rPr>
          <w:rFonts w:ascii="Times New Roman" w:hAnsi="Times New Roman" w:cs="Times New Roman"/>
          <w:sz w:val="24"/>
          <w:szCs w:val="24"/>
        </w:rPr>
        <w:t>December 2020</w:t>
      </w:r>
      <w:r w:rsidR="008F44DD">
        <w:rPr>
          <w:rFonts w:ascii="Times New Roman" w:hAnsi="Times New Roman" w:cs="Times New Roman"/>
          <w:sz w:val="24"/>
          <w:szCs w:val="24"/>
        </w:rPr>
        <w:t xml:space="preserve"> </w:t>
      </w:r>
      <w:r w:rsidR="008F44DD">
        <w:rPr>
          <w:rFonts w:ascii="Times New Roman" w:hAnsi="Times New Roman" w:cs="Times New Roman"/>
          <w:i/>
          <w:iCs/>
          <w:sz w:val="24"/>
          <w:szCs w:val="24"/>
        </w:rPr>
        <w:t xml:space="preserve">Making and Shaping Endochondral </w:t>
      </w:r>
      <w:r w:rsidR="00366F7A">
        <w:rPr>
          <w:rFonts w:ascii="Times New Roman" w:hAnsi="Times New Roman" w:cs="Times New Roman"/>
          <w:i/>
          <w:iCs/>
          <w:sz w:val="24"/>
          <w:szCs w:val="24"/>
        </w:rPr>
        <w:t xml:space="preserve">and </w:t>
      </w:r>
      <w:r w:rsidR="00A408B9">
        <w:rPr>
          <w:rFonts w:ascii="Times New Roman" w:hAnsi="Times New Roman" w:cs="Times New Roman"/>
          <w:i/>
          <w:iCs/>
          <w:sz w:val="24"/>
          <w:szCs w:val="24"/>
        </w:rPr>
        <w:t>Intramembranous</w:t>
      </w:r>
      <w:r w:rsidR="00366F7A">
        <w:rPr>
          <w:rFonts w:ascii="Times New Roman" w:hAnsi="Times New Roman" w:cs="Times New Roman"/>
          <w:i/>
          <w:iCs/>
          <w:sz w:val="24"/>
          <w:szCs w:val="24"/>
        </w:rPr>
        <w:t xml:space="preserve"> Bones</w:t>
      </w:r>
      <w:r w:rsidR="00A408B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408B9">
        <w:rPr>
          <w:rFonts w:ascii="Times New Roman" w:hAnsi="Times New Roman" w:cs="Times New Roman"/>
          <w:sz w:val="24"/>
          <w:szCs w:val="24"/>
        </w:rPr>
        <w:t>by G. Galea</w:t>
      </w:r>
      <w:r w:rsidR="00D06A5A">
        <w:rPr>
          <w:rFonts w:ascii="Times New Roman" w:hAnsi="Times New Roman" w:cs="Times New Roman"/>
          <w:sz w:val="24"/>
          <w:szCs w:val="24"/>
        </w:rPr>
        <w:t xml:space="preserve"> et </w:t>
      </w:r>
      <w:proofErr w:type="gramStart"/>
      <w:r w:rsidR="00D06A5A">
        <w:rPr>
          <w:rFonts w:ascii="Times New Roman" w:hAnsi="Times New Roman" w:cs="Times New Roman"/>
          <w:sz w:val="24"/>
          <w:szCs w:val="24"/>
        </w:rPr>
        <w:t>al</w:t>
      </w:r>
      <w:proofErr w:type="gramEnd"/>
    </w:p>
    <w:p w14:paraId="3D973AFF" w14:textId="48D2C022" w:rsidR="00D06A5A" w:rsidRDefault="00133571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D06A5A" w:rsidRPr="002B5FB6">
          <w:rPr>
            <w:rStyle w:val="Hyperlink"/>
            <w:rFonts w:ascii="Times New Roman" w:hAnsi="Times New Roman" w:cs="Times New Roman"/>
            <w:sz w:val="24"/>
            <w:szCs w:val="24"/>
          </w:rPr>
          <w:t>https://www.ncbi.nlm.nih.gov/pmc/articles/PMC7986209/?report=classic</w:t>
        </w:r>
      </w:hyperlink>
    </w:p>
    <w:p w14:paraId="5821A8E6" w14:textId="1D5FC889" w:rsidR="00284FA9" w:rsidRDefault="00284F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NBCI, September 2020 </w:t>
      </w:r>
      <w:r>
        <w:rPr>
          <w:rFonts w:ascii="Times New Roman" w:hAnsi="Times New Roman" w:cs="Times New Roman"/>
          <w:i/>
          <w:iCs/>
          <w:sz w:val="24"/>
          <w:szCs w:val="24"/>
        </w:rPr>
        <w:t>Mechanisms of Bone Development and Repair</w:t>
      </w:r>
      <w:r w:rsidR="009324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3249A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="0093249A">
        <w:rPr>
          <w:rFonts w:ascii="Times New Roman" w:hAnsi="Times New Roman" w:cs="Times New Roman"/>
          <w:sz w:val="24"/>
          <w:szCs w:val="24"/>
        </w:rPr>
        <w:t>Salhotra</w:t>
      </w:r>
      <w:proofErr w:type="spellEnd"/>
      <w:r w:rsidR="00340270">
        <w:rPr>
          <w:rFonts w:ascii="Times New Roman" w:hAnsi="Times New Roman" w:cs="Times New Roman"/>
          <w:sz w:val="24"/>
          <w:szCs w:val="24"/>
        </w:rPr>
        <w:t xml:space="preserve"> et al.</w:t>
      </w:r>
    </w:p>
    <w:p w14:paraId="7E9CEAA9" w14:textId="185174A2" w:rsidR="00340270" w:rsidRDefault="00133571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340270" w:rsidRPr="002B5FB6">
          <w:rPr>
            <w:rStyle w:val="Hyperlink"/>
            <w:rFonts w:ascii="Times New Roman" w:hAnsi="Times New Roman" w:cs="Times New Roman"/>
            <w:sz w:val="24"/>
            <w:szCs w:val="24"/>
          </w:rPr>
          <w:t>https://www.ncbi.nlm.nih.gov/pmc/articles/PMC7699981/</w:t>
        </w:r>
      </w:hyperlink>
    </w:p>
    <w:p w14:paraId="4226CA45" w14:textId="77777777" w:rsidR="00340270" w:rsidRPr="0093249A" w:rsidRDefault="00340270">
      <w:pPr>
        <w:rPr>
          <w:rFonts w:ascii="Times New Roman" w:hAnsi="Times New Roman" w:cs="Times New Roman"/>
          <w:sz w:val="24"/>
          <w:szCs w:val="24"/>
        </w:rPr>
      </w:pPr>
    </w:p>
    <w:p w14:paraId="6504E2F4" w14:textId="77777777" w:rsidR="00D06A5A" w:rsidRPr="00A408B9" w:rsidRDefault="00D06A5A">
      <w:pPr>
        <w:rPr>
          <w:rFonts w:ascii="Times New Roman" w:hAnsi="Times New Roman" w:cs="Times New Roman"/>
          <w:sz w:val="24"/>
          <w:szCs w:val="24"/>
        </w:rPr>
      </w:pPr>
    </w:p>
    <w:p w14:paraId="37E0DA86" w14:textId="77777777" w:rsidR="00F20A7E" w:rsidRPr="00C93123" w:rsidRDefault="00F20A7E">
      <w:pPr>
        <w:rPr>
          <w:rFonts w:ascii="Times New Roman" w:hAnsi="Times New Roman" w:cs="Times New Roman"/>
          <w:sz w:val="24"/>
          <w:szCs w:val="24"/>
        </w:rPr>
      </w:pPr>
    </w:p>
    <w:p w14:paraId="025ECBFD" w14:textId="77777777" w:rsidR="00F02350" w:rsidRDefault="00F02350">
      <w:pPr>
        <w:rPr>
          <w:rFonts w:ascii="Times New Roman" w:hAnsi="Times New Roman" w:cs="Times New Roman"/>
          <w:sz w:val="24"/>
          <w:szCs w:val="24"/>
        </w:rPr>
      </w:pPr>
    </w:p>
    <w:p w14:paraId="4D8ED37A" w14:textId="7B53D7EB" w:rsidR="006D3AA7" w:rsidRPr="00B736C5" w:rsidRDefault="006D3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6D3AA7" w:rsidRPr="00B736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6C5"/>
    <w:rsid w:val="00012966"/>
    <w:rsid w:val="000448A2"/>
    <w:rsid w:val="00051DF5"/>
    <w:rsid w:val="000D1595"/>
    <w:rsid w:val="00107E1B"/>
    <w:rsid w:val="001264A7"/>
    <w:rsid w:val="00133571"/>
    <w:rsid w:val="001570E0"/>
    <w:rsid w:val="0016245D"/>
    <w:rsid w:val="001717D3"/>
    <w:rsid w:val="0018617D"/>
    <w:rsid w:val="001E1B2E"/>
    <w:rsid w:val="001E3387"/>
    <w:rsid w:val="001F2578"/>
    <w:rsid w:val="002048D0"/>
    <w:rsid w:val="002217C1"/>
    <w:rsid w:val="00224CE2"/>
    <w:rsid w:val="0023322C"/>
    <w:rsid w:val="00256C66"/>
    <w:rsid w:val="00283B3C"/>
    <w:rsid w:val="00284FA9"/>
    <w:rsid w:val="002B530D"/>
    <w:rsid w:val="002B5703"/>
    <w:rsid w:val="002C0AF5"/>
    <w:rsid w:val="002E19AE"/>
    <w:rsid w:val="002F04F6"/>
    <w:rsid w:val="00303536"/>
    <w:rsid w:val="00310662"/>
    <w:rsid w:val="00340270"/>
    <w:rsid w:val="00342DF5"/>
    <w:rsid w:val="0035256C"/>
    <w:rsid w:val="00366F7A"/>
    <w:rsid w:val="00371968"/>
    <w:rsid w:val="00377B6F"/>
    <w:rsid w:val="003906E0"/>
    <w:rsid w:val="003938EA"/>
    <w:rsid w:val="003D6CDB"/>
    <w:rsid w:val="003E0964"/>
    <w:rsid w:val="00422EFC"/>
    <w:rsid w:val="00427020"/>
    <w:rsid w:val="00431F6B"/>
    <w:rsid w:val="004520F8"/>
    <w:rsid w:val="00462707"/>
    <w:rsid w:val="00474801"/>
    <w:rsid w:val="00475B92"/>
    <w:rsid w:val="00485254"/>
    <w:rsid w:val="00485286"/>
    <w:rsid w:val="004905D5"/>
    <w:rsid w:val="004A3590"/>
    <w:rsid w:val="004A7F2A"/>
    <w:rsid w:val="004C3DDC"/>
    <w:rsid w:val="004D572E"/>
    <w:rsid w:val="004E44AB"/>
    <w:rsid w:val="00500661"/>
    <w:rsid w:val="00512BBC"/>
    <w:rsid w:val="00564CEB"/>
    <w:rsid w:val="00571C38"/>
    <w:rsid w:val="00587612"/>
    <w:rsid w:val="00595E9E"/>
    <w:rsid w:val="005F3197"/>
    <w:rsid w:val="005F7E5E"/>
    <w:rsid w:val="006136AB"/>
    <w:rsid w:val="00617BC5"/>
    <w:rsid w:val="00625F3A"/>
    <w:rsid w:val="00655E63"/>
    <w:rsid w:val="006566FB"/>
    <w:rsid w:val="00675B4F"/>
    <w:rsid w:val="006B15BE"/>
    <w:rsid w:val="006D3AA7"/>
    <w:rsid w:val="006E1ECC"/>
    <w:rsid w:val="006E207D"/>
    <w:rsid w:val="00716404"/>
    <w:rsid w:val="007233EE"/>
    <w:rsid w:val="007B239C"/>
    <w:rsid w:val="007B7D40"/>
    <w:rsid w:val="007D2B02"/>
    <w:rsid w:val="007E1F56"/>
    <w:rsid w:val="007E32D9"/>
    <w:rsid w:val="00806393"/>
    <w:rsid w:val="008223B3"/>
    <w:rsid w:val="008337FA"/>
    <w:rsid w:val="00854ECF"/>
    <w:rsid w:val="00855822"/>
    <w:rsid w:val="0086593F"/>
    <w:rsid w:val="008766E2"/>
    <w:rsid w:val="00881781"/>
    <w:rsid w:val="00895433"/>
    <w:rsid w:val="008A0C9D"/>
    <w:rsid w:val="008B3C2E"/>
    <w:rsid w:val="008B5B20"/>
    <w:rsid w:val="008C5A27"/>
    <w:rsid w:val="008D2510"/>
    <w:rsid w:val="008F1456"/>
    <w:rsid w:val="008F44DD"/>
    <w:rsid w:val="00904546"/>
    <w:rsid w:val="00911A99"/>
    <w:rsid w:val="0093249A"/>
    <w:rsid w:val="00986238"/>
    <w:rsid w:val="009946F3"/>
    <w:rsid w:val="009B0C40"/>
    <w:rsid w:val="009B4D6C"/>
    <w:rsid w:val="009D3E97"/>
    <w:rsid w:val="00A150DA"/>
    <w:rsid w:val="00A32A95"/>
    <w:rsid w:val="00A408B9"/>
    <w:rsid w:val="00A918A9"/>
    <w:rsid w:val="00AD701D"/>
    <w:rsid w:val="00AE55D3"/>
    <w:rsid w:val="00B03046"/>
    <w:rsid w:val="00B05876"/>
    <w:rsid w:val="00B12544"/>
    <w:rsid w:val="00B337AB"/>
    <w:rsid w:val="00B479B9"/>
    <w:rsid w:val="00B73545"/>
    <w:rsid w:val="00B736C5"/>
    <w:rsid w:val="00B75093"/>
    <w:rsid w:val="00BC3C96"/>
    <w:rsid w:val="00BC7B0E"/>
    <w:rsid w:val="00BD4958"/>
    <w:rsid w:val="00BE108C"/>
    <w:rsid w:val="00BF4350"/>
    <w:rsid w:val="00C14BDB"/>
    <w:rsid w:val="00C306B2"/>
    <w:rsid w:val="00C43E1E"/>
    <w:rsid w:val="00C4436D"/>
    <w:rsid w:val="00C706BF"/>
    <w:rsid w:val="00C722DF"/>
    <w:rsid w:val="00C81F4A"/>
    <w:rsid w:val="00C93123"/>
    <w:rsid w:val="00C97BC5"/>
    <w:rsid w:val="00CB7692"/>
    <w:rsid w:val="00CC2E2C"/>
    <w:rsid w:val="00CD095F"/>
    <w:rsid w:val="00CE47F4"/>
    <w:rsid w:val="00D04346"/>
    <w:rsid w:val="00D06A5A"/>
    <w:rsid w:val="00D13641"/>
    <w:rsid w:val="00D21AA8"/>
    <w:rsid w:val="00D450D1"/>
    <w:rsid w:val="00D5507A"/>
    <w:rsid w:val="00D8124A"/>
    <w:rsid w:val="00D826F7"/>
    <w:rsid w:val="00DA03BA"/>
    <w:rsid w:val="00DA0BF4"/>
    <w:rsid w:val="00DB283B"/>
    <w:rsid w:val="00DC4B73"/>
    <w:rsid w:val="00DE2191"/>
    <w:rsid w:val="00DF7F0C"/>
    <w:rsid w:val="00E01AD8"/>
    <w:rsid w:val="00E15474"/>
    <w:rsid w:val="00E24358"/>
    <w:rsid w:val="00E45690"/>
    <w:rsid w:val="00E87903"/>
    <w:rsid w:val="00E97EAB"/>
    <w:rsid w:val="00EA0F7E"/>
    <w:rsid w:val="00EC5BE5"/>
    <w:rsid w:val="00EC7350"/>
    <w:rsid w:val="00F004B7"/>
    <w:rsid w:val="00F02350"/>
    <w:rsid w:val="00F20A7E"/>
    <w:rsid w:val="00F612CE"/>
    <w:rsid w:val="00F76C78"/>
    <w:rsid w:val="00F82991"/>
    <w:rsid w:val="00F84052"/>
    <w:rsid w:val="00F90D4A"/>
    <w:rsid w:val="00F91E75"/>
    <w:rsid w:val="00FA126A"/>
    <w:rsid w:val="00FA3790"/>
    <w:rsid w:val="00FB1ED0"/>
    <w:rsid w:val="00FC0E79"/>
    <w:rsid w:val="00FC1BD7"/>
    <w:rsid w:val="00FC288C"/>
    <w:rsid w:val="00FD19BD"/>
    <w:rsid w:val="00FE470D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5A1A7"/>
  <w15:chartTrackingRefBased/>
  <w15:docId w15:val="{437FCF3A-18C7-439A-AC31-1A6FE794D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0A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0A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ncbi.nlm.nih.gov/pmc/articles/PMC7699981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ncbi.nlm.nih.gov/pmc/articles/PMC7986209/?report=classi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ncbi.nlm.nih.gov/books/NBK539718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620</Words>
  <Characters>3534</Characters>
  <Application>Microsoft Office Word</Application>
  <DocSecurity>0</DocSecurity>
  <Lines>29</Lines>
  <Paragraphs>8</Paragraphs>
  <ScaleCrop>false</ScaleCrop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Dalton</dc:creator>
  <cp:keywords/>
  <dc:description/>
  <cp:lastModifiedBy>Faith Dalton</cp:lastModifiedBy>
  <cp:revision>2</cp:revision>
  <dcterms:created xsi:type="dcterms:W3CDTF">2021-06-16T09:21:00Z</dcterms:created>
  <dcterms:modified xsi:type="dcterms:W3CDTF">2021-06-16T09:21:00Z</dcterms:modified>
</cp:coreProperties>
</file>