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D9742" w14:textId="0A00D401" w:rsidR="00FD58EA" w:rsidRDefault="008E753B" w:rsidP="008E753B">
      <w:pPr>
        <w:pStyle w:val="Heading2"/>
        <w:jc w:val="center"/>
      </w:pPr>
      <w:r>
        <w:t>How acidic is your stomach?</w:t>
      </w:r>
    </w:p>
    <w:p w14:paraId="68D7B652" w14:textId="09D9F563" w:rsidR="00DB779C" w:rsidRDefault="00DB779C" w:rsidP="00DB779C">
      <w:r>
        <w:t>Jonathan Ebel</w:t>
      </w:r>
    </w:p>
    <w:p w14:paraId="09A79F20" w14:textId="7A4151A2" w:rsidR="00DB779C" w:rsidRDefault="00DB779C" w:rsidP="00DB779C">
      <w:r>
        <w:t>Steam project</w:t>
      </w:r>
    </w:p>
    <w:p w14:paraId="36E5BDDF" w14:textId="2EBCADAE" w:rsidR="00DB779C" w:rsidRDefault="00DB779C" w:rsidP="00DB779C">
      <w:r>
        <w:t xml:space="preserve">Anatomy and physiology  </w:t>
      </w:r>
    </w:p>
    <w:p w14:paraId="175FC215" w14:textId="4FA55940" w:rsidR="00373749" w:rsidRDefault="00373749" w:rsidP="00DB779C"/>
    <w:p w14:paraId="155DB9E1" w14:textId="20440807" w:rsidR="00373749" w:rsidRDefault="00E25FEF" w:rsidP="00DB779C">
      <w:r>
        <w:t xml:space="preserve">Objective 53: </w:t>
      </w:r>
      <w:r w:rsidR="00210A8D">
        <w:t xml:space="preserve">Know </w:t>
      </w:r>
      <w:r w:rsidR="00BF61DD">
        <w:t>the tissues/ cells and functions of the following: stomach, pancreas</w:t>
      </w:r>
      <w:r w:rsidR="00AD03E9">
        <w:t xml:space="preserve">, liver, gallbladder, large </w:t>
      </w:r>
      <w:r w:rsidR="00EE3607">
        <w:t xml:space="preserve">intestine, </w:t>
      </w:r>
      <w:r w:rsidR="00AD03E9">
        <w:t xml:space="preserve"> </w:t>
      </w:r>
    </w:p>
    <w:p w14:paraId="778AED03" w14:textId="1FC49E19" w:rsidR="007875FC" w:rsidRDefault="00844343" w:rsidP="00DB779C">
      <w:r>
        <w:t xml:space="preserve">The stomach is part of the digestive system and is tasked with the job of breaking down and digesting the majority of the food you </w:t>
      </w:r>
      <w:r w:rsidR="00620359">
        <w:t>ingest</w:t>
      </w:r>
      <w:r>
        <w:t>.</w:t>
      </w:r>
      <w:r w:rsidR="00620359">
        <w:t xml:space="preserve"> It accomplishes this by a number of </w:t>
      </w:r>
      <w:r w:rsidR="00D8667C">
        <w:t>built-in</w:t>
      </w:r>
      <w:r w:rsidR="00620359">
        <w:t xml:space="preserve"> processes. </w:t>
      </w:r>
      <w:r w:rsidR="00D8667C">
        <w:t xml:space="preserve">Starting off the stomach has strong muscles that can contract </w:t>
      </w:r>
      <w:r w:rsidR="00A60351">
        <w:t>in a way to break apart and smoosh the food inside</w:t>
      </w:r>
      <w:r w:rsidR="002F2823">
        <w:t xml:space="preserve">. The stomach </w:t>
      </w:r>
      <w:r w:rsidR="008D0345">
        <w:t xml:space="preserve">also has stomach acid or more specifically </w:t>
      </w:r>
      <w:proofErr w:type="spellStart"/>
      <w:r w:rsidR="00F235A5">
        <w:t>HCl</w:t>
      </w:r>
      <w:proofErr w:type="spellEnd"/>
      <w:r w:rsidR="00F235A5">
        <w:t xml:space="preserve"> or Hydrochloric acid</w:t>
      </w:r>
      <w:r w:rsidR="00B14B2D">
        <w:t xml:space="preserve"> that is uses to break apart and digest stuff. </w:t>
      </w:r>
    </w:p>
    <w:p w14:paraId="6CF4C490" w14:textId="07B8FB62" w:rsidR="00844343" w:rsidRDefault="00C55F57" w:rsidP="00DB779C">
      <w:r>
        <w:t xml:space="preserve">This acid has a pH that ranges </w:t>
      </w:r>
      <w:r w:rsidR="009C3033">
        <w:t xml:space="preserve">from 1 to </w:t>
      </w:r>
      <w:r w:rsidR="00241568">
        <w:t>4</w:t>
      </w:r>
      <w:r w:rsidR="009C3033">
        <w:t xml:space="preserve"> on the pH scale</w:t>
      </w:r>
      <w:r w:rsidR="00625622">
        <w:t xml:space="preserve"> depending on </w:t>
      </w:r>
      <w:r w:rsidR="00A72780">
        <w:t>if it is close to a meal according to</w:t>
      </w:r>
      <w:r w:rsidR="00A52856">
        <w:t xml:space="preserve"> springerlink.com</w:t>
      </w:r>
      <w:r w:rsidR="009C3033">
        <w:t xml:space="preserve">. This is so strong that if it comes into contact with </w:t>
      </w:r>
      <w:r w:rsidR="00A83280">
        <w:t>metal,</w:t>
      </w:r>
      <w:r w:rsidR="009C3033">
        <w:t xml:space="preserve"> it will eat right through it. </w:t>
      </w:r>
      <w:r w:rsidR="00646E70">
        <w:t xml:space="preserve">The stomach acid is used to break apart the food </w:t>
      </w:r>
      <w:r w:rsidR="003837D9">
        <w:t xml:space="preserve">and </w:t>
      </w:r>
      <w:r w:rsidR="008B405C">
        <w:t>do most of the digestion needed.</w:t>
      </w:r>
      <w:r w:rsidR="00870386">
        <w:t xml:space="preserve"> But there is a point at which the stomach acid is not strong enough to digest or break apart something. This has been studied a good deal as to why some things are digested while others are not. </w:t>
      </w:r>
      <w:r w:rsidR="00A43252">
        <w:t xml:space="preserve">For </w:t>
      </w:r>
      <w:r w:rsidR="009A38D2">
        <w:t>example,</w:t>
      </w:r>
      <w:r w:rsidR="00A43252">
        <w:t xml:space="preserve"> if you were to swallow a marble </w:t>
      </w:r>
      <w:r w:rsidR="009A38D2">
        <w:t>it would come out whole. A</w:t>
      </w:r>
      <w:r w:rsidR="00397B91">
        <w:t xml:space="preserve"> more</w:t>
      </w:r>
      <w:r w:rsidR="009A38D2">
        <w:t xml:space="preserve"> common </w:t>
      </w:r>
      <w:r w:rsidR="00164847">
        <w:t>display of this is with corn kernels</w:t>
      </w:r>
      <w:r w:rsidR="00397B91">
        <w:t xml:space="preserve"> or some seeds. </w:t>
      </w:r>
      <w:r w:rsidR="0081330B">
        <w:t xml:space="preserve">There are somethings that just don’t get digested on their way through. </w:t>
      </w:r>
      <w:r w:rsidR="00DC47BE">
        <w:t xml:space="preserve">But the stomach acid is so strong that there are very few of these exceptions to the complete </w:t>
      </w:r>
      <w:r w:rsidR="009B637F">
        <w:t xml:space="preserve">decomposition. </w:t>
      </w:r>
    </w:p>
    <w:p w14:paraId="0469F4D3" w14:textId="233D749F" w:rsidR="008159F1" w:rsidRDefault="008159F1" w:rsidP="00DB779C">
      <w:r>
        <w:t xml:space="preserve">The stomach has several different layers of smooth muscle surrounding it. </w:t>
      </w:r>
      <w:r w:rsidR="001C5E85">
        <w:t xml:space="preserve">Since they are made of smooth muscle they are not </w:t>
      </w:r>
      <w:r w:rsidR="009212EC">
        <w:t>voluntarily</w:t>
      </w:r>
      <w:r w:rsidR="001C5E85">
        <w:t xml:space="preserve"> </w:t>
      </w:r>
      <w:r w:rsidR="009212EC">
        <w:t xml:space="preserve">controlled. </w:t>
      </w:r>
      <w:r w:rsidR="00601BD3">
        <w:t xml:space="preserve">The outermost level is the </w:t>
      </w:r>
      <w:r w:rsidR="008840B5">
        <w:t xml:space="preserve">Longitudinal layer, the next one down is the </w:t>
      </w:r>
      <w:r w:rsidR="00506623">
        <w:t>C</w:t>
      </w:r>
      <w:r w:rsidR="008840B5">
        <w:t>ircular</w:t>
      </w:r>
      <w:r w:rsidR="00163EFC">
        <w:t xml:space="preserve"> layer, and the deepest muscle layer is the </w:t>
      </w:r>
      <w:r w:rsidR="00506623">
        <w:t>O</w:t>
      </w:r>
      <w:r w:rsidR="00163EFC">
        <w:t xml:space="preserve">blique layer. </w:t>
      </w:r>
      <w:r w:rsidR="005E6BF2">
        <w:t xml:space="preserve">These muscles contract </w:t>
      </w:r>
      <w:r w:rsidR="001A483D">
        <w:t>together in a churning motion</w:t>
      </w:r>
      <w:r w:rsidR="00506623">
        <w:t xml:space="preserve"> to break apart the food.</w:t>
      </w:r>
      <w:r w:rsidR="001A483D">
        <w:t xml:space="preserve"> </w:t>
      </w:r>
    </w:p>
    <w:p w14:paraId="72C1F959" w14:textId="3DF56BB7" w:rsidR="00D061E6" w:rsidRDefault="00D061E6" w:rsidP="00DB779C">
      <w:r>
        <w:t>The stomach</w:t>
      </w:r>
      <w:r w:rsidR="00941B40">
        <w:t xml:space="preserve"> </w:t>
      </w:r>
      <w:r w:rsidR="006810D0">
        <w:t>lining has special cells that secrete mucous inside the stomach to create a protective layer</w:t>
      </w:r>
      <w:r w:rsidR="001D0D86">
        <w:t xml:space="preserve"> </w:t>
      </w:r>
      <w:r w:rsidR="000D5684">
        <w:t xml:space="preserve">against the acid </w:t>
      </w:r>
      <w:r w:rsidR="001D0D86">
        <w:t xml:space="preserve">according to </w:t>
      </w:r>
      <w:r w:rsidR="00B57D24">
        <w:t>S</w:t>
      </w:r>
      <w:r w:rsidR="001D0D86">
        <w:t xml:space="preserve">cientific </w:t>
      </w:r>
      <w:r w:rsidR="00B57D24">
        <w:t>A</w:t>
      </w:r>
      <w:r w:rsidR="001D0D86">
        <w:t>merica</w:t>
      </w:r>
      <w:r w:rsidR="00B57D24">
        <w:t>n</w:t>
      </w:r>
      <w:r w:rsidR="006810D0">
        <w:t>.</w:t>
      </w:r>
      <w:r w:rsidR="00B5072E">
        <w:t xml:space="preserve"> If the acid came into direct contact with the </w:t>
      </w:r>
      <w:r w:rsidR="003D6907">
        <w:t>tissues,</w:t>
      </w:r>
      <w:r w:rsidR="00B5072E">
        <w:t xml:space="preserve"> i</w:t>
      </w:r>
      <w:r w:rsidR="003D6907">
        <w:t>t</w:t>
      </w:r>
      <w:r w:rsidR="00B5072E">
        <w:t xml:space="preserve"> could cause an ulcer </w:t>
      </w:r>
      <w:r w:rsidR="00AF77A4">
        <w:t>and be extremely painful.</w:t>
      </w:r>
      <w:r w:rsidR="006810D0">
        <w:t xml:space="preserve"> </w:t>
      </w:r>
      <w:r w:rsidR="00025292">
        <w:t xml:space="preserve">When the acid itself is created it is made in parts, and when these parts are released and </w:t>
      </w:r>
      <w:r w:rsidR="0096709D">
        <w:t>mix,</w:t>
      </w:r>
      <w:r w:rsidR="00025292">
        <w:t xml:space="preserve"> they form the active </w:t>
      </w:r>
      <w:r w:rsidR="0074650A">
        <w:t xml:space="preserve">stomach </w:t>
      </w:r>
      <w:r w:rsidR="0096709D">
        <w:t>acid.</w:t>
      </w:r>
      <w:r w:rsidR="00DB4E21">
        <w:t xml:space="preserve"> </w:t>
      </w:r>
    </w:p>
    <w:p w14:paraId="527BD09B" w14:textId="77777777" w:rsidR="00104418" w:rsidRDefault="00DC1F08" w:rsidP="00DB779C">
      <w:r>
        <w:t xml:space="preserve">The stomach acid also acts as a line of defense against </w:t>
      </w:r>
      <w:r w:rsidR="00265F85">
        <w:t xml:space="preserve">bacteria and pathogens entering the body through the mouth. There are a wide variety of invaders that </w:t>
      </w:r>
      <w:r w:rsidR="0045387C">
        <w:t>the stomach has to deal with</w:t>
      </w:r>
      <w:r w:rsidR="00212471">
        <w:t xml:space="preserve">, </w:t>
      </w:r>
      <w:r w:rsidR="00A11775">
        <w:t>varying</w:t>
      </w:r>
      <w:r w:rsidR="00212471">
        <w:t xml:space="preserve"> from </w:t>
      </w:r>
      <w:r w:rsidR="00A11775">
        <w:t>worms and parasites to common bacteria. The majority of these are dissolved instantly in the acidic environment</w:t>
      </w:r>
      <w:r w:rsidR="00453130">
        <w:t xml:space="preserve">. But some are able to make it through, the majority of these are acid resistant and </w:t>
      </w:r>
      <w:r w:rsidR="004F0FE8">
        <w:t xml:space="preserve">are therefore not as </w:t>
      </w:r>
      <w:r w:rsidR="0096709D">
        <w:t>affected</w:t>
      </w:r>
      <w:r w:rsidR="004F0FE8">
        <w:t xml:space="preserve"> according to an article from the </w:t>
      </w:r>
      <w:r w:rsidR="00040558">
        <w:t xml:space="preserve">American society for microbiology. </w:t>
      </w:r>
      <w:r w:rsidR="00453130">
        <w:t xml:space="preserve"> </w:t>
      </w:r>
    </w:p>
    <w:p w14:paraId="6375498A" w14:textId="4211E9F5" w:rsidR="0096709D" w:rsidRDefault="00104418" w:rsidP="00DB779C">
      <w:r>
        <w:t xml:space="preserve">The stomach is also closed off to the rest of the digestive system by the pyloric </w:t>
      </w:r>
      <w:r w:rsidR="00C55A3A">
        <w:t xml:space="preserve">sphincter on the bottom and the lower esophageal sphincter on the top. These remain closed except for </w:t>
      </w:r>
      <w:r w:rsidR="00BC3774">
        <w:t xml:space="preserve">brief </w:t>
      </w:r>
      <w:r w:rsidR="00C55A3A">
        <w:t>moments to let food in and out of the stomach.</w:t>
      </w:r>
      <w:r w:rsidR="00BC3774">
        <w:t xml:space="preserve"> If the stomach acid were to come into contact with any other </w:t>
      </w:r>
      <w:r w:rsidR="003D6907">
        <w:t>tissue</w:t>
      </w:r>
      <w:r w:rsidR="00BC3774">
        <w:t xml:space="preserve"> outside of the stomach it would start digesting that tissue and could cause big problems. </w:t>
      </w:r>
      <w:r w:rsidR="00C55A3A">
        <w:t xml:space="preserve"> </w:t>
      </w:r>
      <w:r w:rsidR="00A67A96">
        <w:t xml:space="preserve"> </w:t>
      </w:r>
      <w:r w:rsidR="0096709D">
        <w:t xml:space="preserve"> </w:t>
      </w:r>
    </w:p>
    <w:p w14:paraId="44492AC1" w14:textId="45FA0448" w:rsidR="00AA3FBC" w:rsidRDefault="00AA3FBC" w:rsidP="00DB779C"/>
    <w:p w14:paraId="2C372B85" w14:textId="11442967" w:rsidR="008E753B" w:rsidRDefault="007B28C7" w:rsidP="007B28C7">
      <w:pPr>
        <w:pStyle w:val="Heading2"/>
      </w:pPr>
      <w:r>
        <w:lastRenderedPageBreak/>
        <w:t>Sources</w:t>
      </w:r>
    </w:p>
    <w:p w14:paraId="4D3E259F" w14:textId="17BD5A36" w:rsidR="007B28C7" w:rsidRDefault="007B28C7" w:rsidP="007B28C7">
      <w:pPr>
        <w:rPr>
          <w:rFonts w:eastAsia="Times New Roman"/>
          <w:color w:val="444444"/>
          <w:shd w:val="clear" w:color="auto" w:fill="FFFFFF"/>
        </w:rPr>
      </w:pPr>
    </w:p>
    <w:p w14:paraId="239F1DEA" w14:textId="2B678737" w:rsidR="008009D9" w:rsidRDefault="00117339" w:rsidP="007B28C7">
      <w:pPr>
        <w:rPr>
          <w:rFonts w:eastAsia="Times New Roman"/>
          <w:color w:val="444444"/>
          <w:shd w:val="clear" w:color="auto" w:fill="FFFFFF"/>
        </w:rPr>
      </w:pPr>
      <w:r>
        <w:rPr>
          <w:rFonts w:eastAsia="Times New Roman"/>
          <w:color w:val="444444"/>
          <w:shd w:val="clear" w:color="auto" w:fill="FFFFFF"/>
        </w:rPr>
        <w:t>Cotter</w:t>
      </w:r>
      <w:r w:rsidR="00BA5140">
        <w:rPr>
          <w:rFonts w:eastAsia="Times New Roman"/>
          <w:color w:val="444444"/>
          <w:shd w:val="clear" w:color="auto" w:fill="FFFFFF"/>
        </w:rPr>
        <w:t xml:space="preserve">, Paul D. and Hill, Colin. </w:t>
      </w:r>
      <w:r w:rsidR="00980F89">
        <w:rPr>
          <w:rFonts w:eastAsia="Times New Roman"/>
          <w:color w:val="444444"/>
          <w:shd w:val="clear" w:color="auto" w:fill="FFFFFF"/>
        </w:rPr>
        <w:t>“Surviving the Acid Test</w:t>
      </w:r>
      <w:r w:rsidR="00552C85">
        <w:rPr>
          <w:rFonts w:eastAsia="Times New Roman"/>
          <w:color w:val="444444"/>
          <w:shd w:val="clear" w:color="auto" w:fill="FFFFFF"/>
        </w:rPr>
        <w:t>: Responses of Gram-</w:t>
      </w:r>
      <w:r w:rsidR="006B5649">
        <w:rPr>
          <w:rFonts w:eastAsia="Times New Roman"/>
          <w:color w:val="444444"/>
          <w:shd w:val="clear" w:color="auto" w:fill="FFFFFF"/>
        </w:rPr>
        <w:t>P</w:t>
      </w:r>
      <w:r w:rsidR="00552C85">
        <w:rPr>
          <w:rFonts w:eastAsia="Times New Roman"/>
          <w:color w:val="444444"/>
          <w:shd w:val="clear" w:color="auto" w:fill="FFFFFF"/>
        </w:rPr>
        <w:t xml:space="preserve">ositive </w:t>
      </w:r>
      <w:r w:rsidR="006B5649">
        <w:rPr>
          <w:rFonts w:eastAsia="Times New Roman"/>
          <w:color w:val="444444"/>
          <w:shd w:val="clear" w:color="auto" w:fill="FFFFFF"/>
        </w:rPr>
        <w:t xml:space="preserve">Bacteria to Low </w:t>
      </w:r>
      <w:r w:rsidR="00DA3472">
        <w:rPr>
          <w:rFonts w:eastAsia="Times New Roman"/>
          <w:color w:val="444444"/>
          <w:shd w:val="clear" w:color="auto" w:fill="FFFFFF"/>
        </w:rPr>
        <w:t>p</w:t>
      </w:r>
      <w:r w:rsidR="004D4849">
        <w:rPr>
          <w:rFonts w:eastAsia="Times New Roman"/>
          <w:color w:val="444444"/>
          <w:shd w:val="clear" w:color="auto" w:fill="FFFFFF"/>
        </w:rPr>
        <w:t>H</w:t>
      </w:r>
      <w:r w:rsidR="00DA3472">
        <w:rPr>
          <w:rFonts w:eastAsia="Times New Roman"/>
          <w:color w:val="444444"/>
          <w:shd w:val="clear" w:color="auto" w:fill="FFFFFF"/>
        </w:rPr>
        <w:t>.</w:t>
      </w:r>
      <w:r w:rsidR="006B5649">
        <w:rPr>
          <w:rFonts w:eastAsia="Times New Roman"/>
          <w:color w:val="444444"/>
          <w:shd w:val="clear" w:color="auto" w:fill="FFFFFF"/>
        </w:rPr>
        <w:t>”</w:t>
      </w:r>
      <w:r w:rsidR="00DA3472">
        <w:rPr>
          <w:rFonts w:eastAsia="Times New Roman"/>
          <w:color w:val="444444"/>
          <w:shd w:val="clear" w:color="auto" w:fill="FFFFFF"/>
        </w:rPr>
        <w:t xml:space="preserve"> Microbiology and </w:t>
      </w:r>
      <w:r w:rsidR="004D4849">
        <w:rPr>
          <w:rFonts w:eastAsia="Times New Roman"/>
          <w:color w:val="444444"/>
          <w:shd w:val="clear" w:color="auto" w:fill="FFFFFF"/>
        </w:rPr>
        <w:t>Molecular Biology Reviews</w:t>
      </w:r>
      <w:r w:rsidR="00AF5393">
        <w:rPr>
          <w:rFonts w:eastAsia="Times New Roman"/>
          <w:color w:val="444444"/>
          <w:shd w:val="clear" w:color="auto" w:fill="FFFFFF"/>
        </w:rPr>
        <w:t>, American Society f</w:t>
      </w:r>
      <w:r w:rsidR="00347104">
        <w:rPr>
          <w:rFonts w:eastAsia="Times New Roman"/>
          <w:color w:val="444444"/>
          <w:shd w:val="clear" w:color="auto" w:fill="FFFFFF"/>
        </w:rPr>
        <w:t>or</w:t>
      </w:r>
      <w:r w:rsidR="00AF5393">
        <w:rPr>
          <w:rFonts w:eastAsia="Times New Roman"/>
          <w:color w:val="444444"/>
          <w:shd w:val="clear" w:color="auto" w:fill="FFFFFF"/>
        </w:rPr>
        <w:t xml:space="preserve"> Microbiol</w:t>
      </w:r>
      <w:r w:rsidR="00390526">
        <w:rPr>
          <w:rFonts w:eastAsia="Times New Roman"/>
          <w:color w:val="444444"/>
          <w:shd w:val="clear" w:color="auto" w:fill="FFFFFF"/>
        </w:rPr>
        <w:t xml:space="preserve">ogy, </w:t>
      </w:r>
      <w:r w:rsidR="00007622">
        <w:rPr>
          <w:rFonts w:eastAsia="Times New Roman"/>
          <w:color w:val="444444"/>
          <w:shd w:val="clear" w:color="auto" w:fill="FFFFFF"/>
        </w:rPr>
        <w:t>1</w:t>
      </w:r>
      <w:r w:rsidR="00880180">
        <w:rPr>
          <w:rFonts w:eastAsia="Times New Roman"/>
          <w:color w:val="444444"/>
          <w:shd w:val="clear" w:color="auto" w:fill="FFFFFF"/>
        </w:rPr>
        <w:t xml:space="preserve">0/11/2003, </w:t>
      </w:r>
      <w:hyperlink r:id="rId6" w:history="1">
        <w:r w:rsidR="001B5F75" w:rsidRPr="00B35FCA">
          <w:rPr>
            <w:rStyle w:val="Hyperlink"/>
            <w:rFonts w:eastAsia="Times New Roman"/>
            <w:shd w:val="clear" w:color="auto" w:fill="FFFFFF"/>
          </w:rPr>
          <w:t>https://mmbr.asm.org/content/67/3/429.full</w:t>
        </w:r>
      </w:hyperlink>
      <w:r w:rsidR="001B5F75">
        <w:rPr>
          <w:rFonts w:eastAsia="Times New Roman"/>
          <w:color w:val="444444"/>
          <w:shd w:val="clear" w:color="auto" w:fill="FFFFFF"/>
        </w:rPr>
        <w:t xml:space="preserve"> </w:t>
      </w:r>
    </w:p>
    <w:p w14:paraId="69E2AE5C" w14:textId="7F27514B" w:rsidR="001B5F75" w:rsidRDefault="00302841" w:rsidP="007B28C7">
      <w:pPr>
        <w:rPr>
          <w:rFonts w:eastAsia="Times New Roman"/>
          <w:color w:val="444444"/>
          <w:shd w:val="clear" w:color="auto" w:fill="FFFFFF"/>
        </w:rPr>
      </w:pPr>
      <w:r>
        <w:rPr>
          <w:rFonts w:eastAsia="Times New Roman"/>
          <w:color w:val="444444"/>
          <w:shd w:val="clear" w:color="auto" w:fill="FFFFFF"/>
        </w:rPr>
        <w:t xml:space="preserve">Purves, William K. </w:t>
      </w:r>
      <w:r w:rsidR="00CC15A1">
        <w:rPr>
          <w:rFonts w:eastAsia="Times New Roman"/>
          <w:color w:val="444444"/>
          <w:shd w:val="clear" w:color="auto" w:fill="FFFFFF"/>
        </w:rPr>
        <w:t xml:space="preserve">“Why </w:t>
      </w:r>
      <w:r w:rsidR="00030161">
        <w:rPr>
          <w:rFonts w:eastAsia="Times New Roman"/>
          <w:color w:val="444444"/>
          <w:shd w:val="clear" w:color="auto" w:fill="FFFFFF"/>
        </w:rPr>
        <w:t xml:space="preserve">don’t our </w:t>
      </w:r>
      <w:r w:rsidR="00944C19">
        <w:rPr>
          <w:rFonts w:eastAsia="Times New Roman"/>
          <w:color w:val="444444"/>
          <w:shd w:val="clear" w:color="auto" w:fill="FFFFFF"/>
        </w:rPr>
        <w:t xml:space="preserve">digestive </w:t>
      </w:r>
      <w:r w:rsidR="00240B16">
        <w:rPr>
          <w:rFonts w:eastAsia="Times New Roman"/>
          <w:color w:val="444444"/>
          <w:shd w:val="clear" w:color="auto" w:fill="FFFFFF"/>
        </w:rPr>
        <w:t>acids corrode our stomach linings</w:t>
      </w:r>
      <w:r w:rsidR="00187C82">
        <w:rPr>
          <w:rFonts w:eastAsia="Times New Roman"/>
          <w:color w:val="444444"/>
          <w:shd w:val="clear" w:color="auto" w:fill="FFFFFF"/>
        </w:rPr>
        <w:t xml:space="preserve">?” </w:t>
      </w:r>
      <w:r w:rsidR="00D42711">
        <w:rPr>
          <w:rFonts w:eastAsia="Times New Roman"/>
          <w:color w:val="444444"/>
          <w:shd w:val="clear" w:color="auto" w:fill="FFFFFF"/>
        </w:rPr>
        <w:t>Scientific American,</w:t>
      </w:r>
      <w:r w:rsidR="0095204C">
        <w:rPr>
          <w:rFonts w:eastAsia="Times New Roman"/>
          <w:color w:val="444444"/>
          <w:shd w:val="clear" w:color="auto" w:fill="FFFFFF"/>
        </w:rPr>
        <w:t xml:space="preserve"> Scientific American</w:t>
      </w:r>
      <w:r w:rsidR="00D93E0A">
        <w:rPr>
          <w:rFonts w:eastAsia="Times New Roman"/>
          <w:color w:val="444444"/>
          <w:shd w:val="clear" w:color="auto" w:fill="FFFFFF"/>
        </w:rPr>
        <w:t>, 11/13/2001</w:t>
      </w:r>
      <w:r w:rsidR="00EB0127">
        <w:rPr>
          <w:rFonts w:eastAsia="Times New Roman"/>
          <w:color w:val="444444"/>
          <w:shd w:val="clear" w:color="auto" w:fill="FFFFFF"/>
        </w:rPr>
        <w:t xml:space="preserve">, </w:t>
      </w:r>
      <w:hyperlink r:id="rId7" w:history="1">
        <w:r w:rsidR="00EB0127" w:rsidRPr="00B35FCA">
          <w:rPr>
            <w:rStyle w:val="Hyperlink"/>
            <w:rFonts w:eastAsia="Times New Roman"/>
            <w:shd w:val="clear" w:color="auto" w:fill="FFFFFF"/>
          </w:rPr>
          <w:t>https://www.scientificamerican.com/article/why-dont-our-digestive-ac/</w:t>
        </w:r>
      </w:hyperlink>
      <w:r w:rsidR="00EB0127">
        <w:rPr>
          <w:rFonts w:eastAsia="Times New Roman"/>
          <w:color w:val="444444"/>
          <w:shd w:val="clear" w:color="auto" w:fill="FFFFFF"/>
        </w:rPr>
        <w:t xml:space="preserve"> </w:t>
      </w:r>
    </w:p>
    <w:p w14:paraId="2266A56E" w14:textId="7FA98095" w:rsidR="0062582A" w:rsidRDefault="00073C49" w:rsidP="007B28C7">
      <w:pPr>
        <w:rPr>
          <w:rFonts w:eastAsia="Times New Roman"/>
          <w:color w:val="444444"/>
          <w:shd w:val="clear" w:color="auto" w:fill="FFFFFF"/>
        </w:rPr>
      </w:pPr>
      <w:r>
        <w:rPr>
          <w:rFonts w:ascii="Segoe UI" w:eastAsia="Times New Roman" w:hAnsi="Segoe UI" w:cs="Segoe UI"/>
          <w:color w:val="333333"/>
          <w:shd w:val="clear" w:color="auto" w:fill="FCFCFC"/>
        </w:rPr>
        <w:t xml:space="preserve">Simonian, H.P., Vo, L., </w:t>
      </w:r>
      <w:proofErr w:type="spellStart"/>
      <w:r>
        <w:rPr>
          <w:rFonts w:ascii="Segoe UI" w:eastAsia="Times New Roman" w:hAnsi="Segoe UI" w:cs="Segoe UI"/>
          <w:color w:val="333333"/>
          <w:shd w:val="clear" w:color="auto" w:fill="FCFCFC"/>
        </w:rPr>
        <w:t>Doma</w:t>
      </w:r>
      <w:proofErr w:type="spellEnd"/>
      <w:r>
        <w:rPr>
          <w:rFonts w:ascii="Segoe UI" w:eastAsia="Times New Roman" w:hAnsi="Segoe UI" w:cs="Segoe UI"/>
          <w:color w:val="333333"/>
          <w:shd w:val="clear" w:color="auto" w:fill="FCFCFC"/>
        </w:rPr>
        <w:t>, S. </w:t>
      </w:r>
      <w:r>
        <w:rPr>
          <w:rFonts w:ascii="Segoe UI" w:eastAsia="Times New Roman" w:hAnsi="Segoe UI" w:cs="Segoe UI"/>
          <w:i/>
          <w:iCs/>
          <w:color w:val="333333"/>
          <w:shd w:val="clear" w:color="auto" w:fill="FCFCFC"/>
        </w:rPr>
        <w:t>et al.</w:t>
      </w:r>
      <w:r>
        <w:rPr>
          <w:rFonts w:ascii="Segoe UI" w:eastAsia="Times New Roman" w:hAnsi="Segoe UI" w:cs="Segoe UI"/>
          <w:color w:val="333333"/>
          <w:shd w:val="clear" w:color="auto" w:fill="FCFCFC"/>
        </w:rPr>
        <w:t> </w:t>
      </w:r>
      <w:r w:rsidR="00743841">
        <w:rPr>
          <w:rFonts w:ascii="Segoe UI" w:eastAsia="Times New Roman" w:hAnsi="Segoe UI" w:cs="Segoe UI"/>
          <w:color w:val="333333"/>
          <w:shd w:val="clear" w:color="auto" w:fill="FCFCFC"/>
        </w:rPr>
        <w:t>“</w:t>
      </w:r>
      <w:r>
        <w:rPr>
          <w:rFonts w:ascii="Segoe UI" w:eastAsia="Times New Roman" w:hAnsi="Segoe UI" w:cs="Segoe UI"/>
          <w:color w:val="333333"/>
          <w:shd w:val="clear" w:color="auto" w:fill="FCFCFC"/>
        </w:rPr>
        <w:t xml:space="preserve">Regional Postprandial Differences in pH Within the Stomach and </w:t>
      </w:r>
      <w:proofErr w:type="spellStart"/>
      <w:r>
        <w:rPr>
          <w:rFonts w:ascii="Segoe UI" w:eastAsia="Times New Roman" w:hAnsi="Segoe UI" w:cs="Segoe UI"/>
          <w:color w:val="333333"/>
          <w:shd w:val="clear" w:color="auto" w:fill="FCFCFC"/>
        </w:rPr>
        <w:t>Gastroesophageal</w:t>
      </w:r>
      <w:proofErr w:type="spellEnd"/>
      <w:r>
        <w:rPr>
          <w:rFonts w:ascii="Segoe UI" w:eastAsia="Times New Roman" w:hAnsi="Segoe UI" w:cs="Segoe UI"/>
          <w:color w:val="333333"/>
          <w:shd w:val="clear" w:color="auto" w:fill="FCFCFC"/>
        </w:rPr>
        <w:t xml:space="preserve"> Junction.</w:t>
      </w:r>
      <w:r w:rsidR="009D2455">
        <w:rPr>
          <w:rFonts w:ascii="Segoe UI" w:eastAsia="Times New Roman" w:hAnsi="Segoe UI" w:cs="Segoe UI"/>
          <w:color w:val="333333"/>
          <w:shd w:val="clear" w:color="auto" w:fill="FCFCFC"/>
        </w:rPr>
        <w:t>”</w:t>
      </w:r>
      <w:r>
        <w:rPr>
          <w:rFonts w:ascii="Segoe UI" w:eastAsia="Times New Roman" w:hAnsi="Segoe UI" w:cs="Segoe UI"/>
          <w:color w:val="333333"/>
          <w:shd w:val="clear" w:color="auto" w:fill="FCFCFC"/>
        </w:rPr>
        <w:t> </w:t>
      </w:r>
      <w:r w:rsidR="00392B52">
        <w:rPr>
          <w:rFonts w:ascii="Segoe UI" w:eastAsia="Times New Roman" w:hAnsi="Segoe UI" w:cs="Segoe UI"/>
          <w:i/>
          <w:iCs/>
          <w:color w:val="333333"/>
          <w:shd w:val="clear" w:color="auto" w:fill="FCFCFC"/>
        </w:rPr>
        <w:t xml:space="preserve">Springer Link, </w:t>
      </w:r>
      <w:r w:rsidR="00456DAA">
        <w:rPr>
          <w:rFonts w:ascii="Segoe UI" w:eastAsia="Times New Roman" w:hAnsi="Segoe UI" w:cs="Segoe UI"/>
          <w:i/>
          <w:iCs/>
          <w:color w:val="333333"/>
          <w:shd w:val="clear" w:color="auto" w:fill="FCFCFC"/>
        </w:rPr>
        <w:t xml:space="preserve">Springer Nature </w:t>
      </w:r>
      <w:r w:rsidR="00B103BB">
        <w:rPr>
          <w:rFonts w:ascii="Segoe UI" w:eastAsia="Times New Roman" w:hAnsi="Segoe UI" w:cs="Segoe UI"/>
          <w:i/>
          <w:iCs/>
          <w:color w:val="333333"/>
          <w:shd w:val="clear" w:color="auto" w:fill="FCFCFC"/>
        </w:rPr>
        <w:t xml:space="preserve">12/2005 </w:t>
      </w:r>
      <w:hyperlink r:id="rId8" w:history="1">
        <w:r w:rsidR="008B5729" w:rsidRPr="00B35FCA">
          <w:rPr>
            <w:rStyle w:val="Hyperlink"/>
            <w:rFonts w:ascii="Segoe UI" w:eastAsia="Times New Roman" w:hAnsi="Segoe UI" w:cs="Segoe UI"/>
            <w:shd w:val="clear" w:color="auto" w:fill="FCFCFC"/>
          </w:rPr>
          <w:t>https://doi.org/10.1007/s10620-005-3048-0</w:t>
        </w:r>
      </w:hyperlink>
      <w:r w:rsidR="00743841">
        <w:rPr>
          <w:rFonts w:ascii="Segoe UI" w:eastAsia="Times New Roman" w:hAnsi="Segoe UI" w:cs="Segoe UI"/>
          <w:color w:val="333333"/>
          <w:shd w:val="clear" w:color="auto" w:fill="FCFCFC"/>
        </w:rPr>
        <w:t xml:space="preserve"> </w:t>
      </w:r>
    </w:p>
    <w:p w14:paraId="18366C62" w14:textId="77777777" w:rsidR="00EB0127" w:rsidRPr="007B28C7" w:rsidRDefault="00EB0127" w:rsidP="007B28C7"/>
    <w:sectPr w:rsidR="00EB0127" w:rsidRPr="007B2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16787" w14:textId="77777777" w:rsidR="002119E2" w:rsidRDefault="002119E2" w:rsidP="002119E2">
      <w:pPr>
        <w:spacing w:after="0" w:line="240" w:lineRule="auto"/>
      </w:pPr>
      <w:r>
        <w:separator/>
      </w:r>
    </w:p>
  </w:endnote>
  <w:endnote w:type="continuationSeparator" w:id="0">
    <w:p w14:paraId="5F3494CD" w14:textId="77777777" w:rsidR="002119E2" w:rsidRDefault="002119E2" w:rsidP="0021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C7B90" w14:textId="77777777" w:rsidR="002119E2" w:rsidRDefault="002119E2" w:rsidP="002119E2">
      <w:pPr>
        <w:spacing w:after="0" w:line="240" w:lineRule="auto"/>
      </w:pPr>
      <w:r>
        <w:separator/>
      </w:r>
    </w:p>
  </w:footnote>
  <w:footnote w:type="continuationSeparator" w:id="0">
    <w:p w14:paraId="5CA6E01B" w14:textId="77777777" w:rsidR="002119E2" w:rsidRDefault="002119E2" w:rsidP="00211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EA"/>
    <w:rsid w:val="00007622"/>
    <w:rsid w:val="00025292"/>
    <w:rsid w:val="00030161"/>
    <w:rsid w:val="00040558"/>
    <w:rsid w:val="00073C49"/>
    <w:rsid w:val="000D5684"/>
    <w:rsid w:val="00104418"/>
    <w:rsid w:val="00117339"/>
    <w:rsid w:val="00160F77"/>
    <w:rsid w:val="00163EFC"/>
    <w:rsid w:val="00164847"/>
    <w:rsid w:val="00187C82"/>
    <w:rsid w:val="001A483D"/>
    <w:rsid w:val="001B5F75"/>
    <w:rsid w:val="001C5E85"/>
    <w:rsid w:val="001D0D86"/>
    <w:rsid w:val="00210A8D"/>
    <w:rsid w:val="002119E2"/>
    <w:rsid w:val="00212471"/>
    <w:rsid w:val="00240B16"/>
    <w:rsid w:val="00241568"/>
    <w:rsid w:val="00265F85"/>
    <w:rsid w:val="002F2823"/>
    <w:rsid w:val="00302841"/>
    <w:rsid w:val="00312A1A"/>
    <w:rsid w:val="00347104"/>
    <w:rsid w:val="003527DE"/>
    <w:rsid w:val="00373749"/>
    <w:rsid w:val="003837D9"/>
    <w:rsid w:val="00390526"/>
    <w:rsid w:val="00392B52"/>
    <w:rsid w:val="00397B91"/>
    <w:rsid w:val="003D6907"/>
    <w:rsid w:val="00453130"/>
    <w:rsid w:val="0045387C"/>
    <w:rsid w:val="00456DAA"/>
    <w:rsid w:val="00494494"/>
    <w:rsid w:val="004D4849"/>
    <w:rsid w:val="004F0FE8"/>
    <w:rsid w:val="00506623"/>
    <w:rsid w:val="00547CB0"/>
    <w:rsid w:val="00552C85"/>
    <w:rsid w:val="005E6BF2"/>
    <w:rsid w:val="00601BD3"/>
    <w:rsid w:val="00620359"/>
    <w:rsid w:val="00625622"/>
    <w:rsid w:val="0062582A"/>
    <w:rsid w:val="00646E70"/>
    <w:rsid w:val="006810D0"/>
    <w:rsid w:val="006B5649"/>
    <w:rsid w:val="007044A0"/>
    <w:rsid w:val="00743841"/>
    <w:rsid w:val="0074650A"/>
    <w:rsid w:val="007875FC"/>
    <w:rsid w:val="007B28C7"/>
    <w:rsid w:val="008009D9"/>
    <w:rsid w:val="0081330B"/>
    <w:rsid w:val="008159F1"/>
    <w:rsid w:val="00817C88"/>
    <w:rsid w:val="00844343"/>
    <w:rsid w:val="00870386"/>
    <w:rsid w:val="00880180"/>
    <w:rsid w:val="008840B5"/>
    <w:rsid w:val="008B405C"/>
    <w:rsid w:val="008B5729"/>
    <w:rsid w:val="008D0345"/>
    <w:rsid w:val="008E753B"/>
    <w:rsid w:val="009212EC"/>
    <w:rsid w:val="00941B40"/>
    <w:rsid w:val="00944C19"/>
    <w:rsid w:val="0095204C"/>
    <w:rsid w:val="0096709D"/>
    <w:rsid w:val="00980F89"/>
    <w:rsid w:val="009A38D2"/>
    <w:rsid w:val="009B637F"/>
    <w:rsid w:val="009C3033"/>
    <w:rsid w:val="009D2455"/>
    <w:rsid w:val="00A11775"/>
    <w:rsid w:val="00A43252"/>
    <w:rsid w:val="00A52856"/>
    <w:rsid w:val="00A60351"/>
    <w:rsid w:val="00A67A96"/>
    <w:rsid w:val="00A72780"/>
    <w:rsid w:val="00A83280"/>
    <w:rsid w:val="00AA3FBC"/>
    <w:rsid w:val="00AD03E9"/>
    <w:rsid w:val="00AF5393"/>
    <w:rsid w:val="00AF77A4"/>
    <w:rsid w:val="00B103BB"/>
    <w:rsid w:val="00B14B2D"/>
    <w:rsid w:val="00B5072E"/>
    <w:rsid w:val="00B57D24"/>
    <w:rsid w:val="00BA5140"/>
    <w:rsid w:val="00BC3774"/>
    <w:rsid w:val="00BF61DD"/>
    <w:rsid w:val="00C55A3A"/>
    <w:rsid w:val="00C55F57"/>
    <w:rsid w:val="00CC15A1"/>
    <w:rsid w:val="00CF0D6B"/>
    <w:rsid w:val="00D061E6"/>
    <w:rsid w:val="00D35944"/>
    <w:rsid w:val="00D41EFA"/>
    <w:rsid w:val="00D42711"/>
    <w:rsid w:val="00D8667C"/>
    <w:rsid w:val="00D93E0A"/>
    <w:rsid w:val="00DA3472"/>
    <w:rsid w:val="00DB4E21"/>
    <w:rsid w:val="00DB779C"/>
    <w:rsid w:val="00DC1F08"/>
    <w:rsid w:val="00DC47BE"/>
    <w:rsid w:val="00E25FEF"/>
    <w:rsid w:val="00EB0127"/>
    <w:rsid w:val="00EE3607"/>
    <w:rsid w:val="00F235A5"/>
    <w:rsid w:val="00F9721C"/>
    <w:rsid w:val="00FD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01DDB2"/>
  <w15:chartTrackingRefBased/>
  <w15:docId w15:val="{E2207D04-77B4-1D4A-A8EB-50D5B4D5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8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58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17C8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1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E2"/>
  </w:style>
  <w:style w:type="paragraph" w:styleId="Footer">
    <w:name w:val="footer"/>
    <w:basedOn w:val="Normal"/>
    <w:link w:val="FooterChar"/>
    <w:uiPriority w:val="99"/>
    <w:unhideWhenUsed/>
    <w:rsid w:val="00211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E2"/>
  </w:style>
  <w:style w:type="character" w:styleId="Hyperlink">
    <w:name w:val="Hyperlink"/>
    <w:basedOn w:val="DefaultParagraphFont"/>
    <w:uiPriority w:val="99"/>
    <w:unhideWhenUsed/>
    <w:rsid w:val="001B5F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0620-005-3048-0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www.scientificamerican.com/article/why-dont-our-digestive-ac/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mmbr.asm.org/content/67/3/429.full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706</Words>
  <Characters>3287</Characters>
  <Application>Microsoft Office Word</Application>
  <DocSecurity>0</DocSecurity>
  <Lines>47</Lines>
  <Paragraphs>17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Ebel</dc:creator>
  <cp:keywords/>
  <dc:description/>
  <cp:lastModifiedBy>Jonathan Ebel</cp:lastModifiedBy>
  <cp:revision>2</cp:revision>
  <dcterms:created xsi:type="dcterms:W3CDTF">2021-04-16T08:18:00Z</dcterms:created>
  <dcterms:modified xsi:type="dcterms:W3CDTF">2021-04-16T08:18:00Z</dcterms:modified>
</cp:coreProperties>
</file>